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F1F28" w14:textId="1DA59AA6" w:rsidR="003F5E77" w:rsidRPr="00A66DAB" w:rsidRDefault="003F5E77" w:rsidP="003F5E77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32"/>
          <w:lang w:eastAsia="zh-CN"/>
        </w:rPr>
      </w:pPr>
      <w:r w:rsidRPr="00A66DAB">
        <w:rPr>
          <w:rFonts w:cs="Arial"/>
          <w:sz w:val="24"/>
          <w:lang w:eastAsia="zh-CN"/>
        </w:rPr>
        <w:t>3GPP T</w:t>
      </w:r>
      <w:bookmarkStart w:id="0" w:name="_Ref452454252"/>
      <w:bookmarkEnd w:id="0"/>
      <w:r w:rsidR="00E43E99">
        <w:rPr>
          <w:rFonts w:cs="Arial"/>
          <w:sz w:val="24"/>
          <w:lang w:eastAsia="zh-CN"/>
        </w:rPr>
        <w:t xml:space="preserve">SG RAN WG2 Meeting </w:t>
      </w:r>
      <w:r w:rsidR="00207D7F">
        <w:rPr>
          <w:rFonts w:cs="Arial"/>
          <w:sz w:val="24"/>
          <w:lang w:eastAsia="zh-CN"/>
        </w:rPr>
        <w:t>#</w:t>
      </w:r>
      <w:r w:rsidR="00C01F67">
        <w:rPr>
          <w:rFonts w:cs="Arial"/>
          <w:sz w:val="24"/>
          <w:lang w:eastAsia="zh-CN"/>
        </w:rPr>
        <w:t xml:space="preserve"> 102</w:t>
      </w:r>
      <w:r w:rsidR="00555CF9" w:rsidRPr="00A66DAB">
        <w:rPr>
          <w:rFonts w:cs="Arial"/>
          <w:bCs/>
          <w:noProof w:val="0"/>
          <w:sz w:val="24"/>
        </w:rPr>
        <w:t xml:space="preserve">                                                </w:t>
      </w:r>
      <w:r w:rsidR="00207D7F">
        <w:rPr>
          <w:rFonts w:cs="Arial"/>
          <w:bCs/>
          <w:noProof w:val="0"/>
          <w:sz w:val="24"/>
        </w:rPr>
        <w:t xml:space="preserve">          </w:t>
      </w:r>
      <w:r w:rsidR="008203D8" w:rsidRPr="00DB3DCB">
        <w:rPr>
          <w:rFonts w:cs="Arial"/>
          <w:bCs/>
          <w:i/>
          <w:noProof w:val="0"/>
          <w:sz w:val="24"/>
        </w:rPr>
        <w:t>R2-</w:t>
      </w:r>
      <w:r w:rsidR="00C01F67" w:rsidRPr="00DB3DCB">
        <w:rPr>
          <w:rFonts w:cs="Arial"/>
          <w:bCs/>
          <w:i/>
          <w:noProof w:val="0"/>
          <w:sz w:val="24"/>
        </w:rPr>
        <w:t>18</w:t>
      </w:r>
      <w:r w:rsidR="00DB3DCB" w:rsidRPr="00DB3DCB">
        <w:rPr>
          <w:rFonts w:cs="Arial"/>
          <w:bCs/>
          <w:i/>
          <w:noProof w:val="0"/>
          <w:sz w:val="24"/>
        </w:rPr>
        <w:t>07520</w:t>
      </w:r>
    </w:p>
    <w:p w14:paraId="6E5B34B2" w14:textId="33B1162F" w:rsidR="003F5E77" w:rsidRPr="00A66DAB" w:rsidRDefault="00C01F67" w:rsidP="003F5E77">
      <w:pPr>
        <w:pStyle w:val="Header"/>
        <w:jc w:val="both"/>
        <w:rPr>
          <w:rFonts w:cs="Arial"/>
          <w:sz w:val="24"/>
          <w:lang w:eastAsia="zh-CN"/>
        </w:rPr>
      </w:pPr>
      <w:r>
        <w:rPr>
          <w:rFonts w:cs="Arial"/>
          <w:sz w:val="24"/>
          <w:szCs w:val="24"/>
          <w:bdr w:val="none" w:sz="0" w:space="0" w:color="auto" w:frame="1"/>
        </w:rPr>
        <w:t>Busan, Republic of Korea</w:t>
      </w:r>
      <w:r w:rsidR="00E4142C" w:rsidRPr="00E4142C">
        <w:rPr>
          <w:rFonts w:cs="Arial"/>
          <w:sz w:val="24"/>
          <w:szCs w:val="24"/>
          <w:bdr w:val="none" w:sz="0" w:space="0" w:color="auto" w:frame="1"/>
        </w:rPr>
        <w:t xml:space="preserve">, </w:t>
      </w:r>
      <w:r>
        <w:rPr>
          <w:rFonts w:cs="Arial"/>
          <w:sz w:val="24"/>
          <w:szCs w:val="24"/>
          <w:bdr w:val="none" w:sz="0" w:space="0" w:color="auto" w:frame="1"/>
        </w:rPr>
        <w:t>21</w:t>
      </w:r>
      <w:r w:rsidRPr="00C01F67">
        <w:rPr>
          <w:rFonts w:cs="Arial"/>
          <w:sz w:val="24"/>
          <w:szCs w:val="24"/>
          <w:bdr w:val="none" w:sz="0" w:space="0" w:color="auto" w:frame="1"/>
          <w:vertAlign w:val="superscript"/>
        </w:rPr>
        <w:t>st</w:t>
      </w:r>
      <w:r>
        <w:rPr>
          <w:rFonts w:cs="Arial"/>
          <w:sz w:val="24"/>
          <w:szCs w:val="24"/>
          <w:bdr w:val="none" w:sz="0" w:space="0" w:color="auto" w:frame="1"/>
        </w:rPr>
        <w:t xml:space="preserve"> </w:t>
      </w:r>
      <w:r w:rsidR="00E4142C" w:rsidRPr="00E4142C">
        <w:rPr>
          <w:rFonts w:cs="Arial"/>
          <w:sz w:val="24"/>
          <w:szCs w:val="24"/>
          <w:bdr w:val="none" w:sz="0" w:space="0" w:color="auto" w:frame="1"/>
        </w:rPr>
        <w:t xml:space="preserve">– </w:t>
      </w:r>
      <w:r>
        <w:rPr>
          <w:rFonts w:cs="Arial"/>
          <w:sz w:val="24"/>
          <w:szCs w:val="24"/>
          <w:bdr w:val="none" w:sz="0" w:space="0" w:color="auto" w:frame="1"/>
        </w:rPr>
        <w:t>25</w:t>
      </w:r>
      <w:r w:rsidRPr="00C01F67">
        <w:rPr>
          <w:rFonts w:cs="Arial"/>
          <w:sz w:val="24"/>
          <w:szCs w:val="24"/>
          <w:bdr w:val="none" w:sz="0" w:space="0" w:color="auto" w:frame="1"/>
          <w:vertAlign w:val="superscript"/>
        </w:rPr>
        <w:t>th</w:t>
      </w:r>
      <w:r>
        <w:rPr>
          <w:rFonts w:cs="Arial"/>
          <w:sz w:val="24"/>
          <w:szCs w:val="24"/>
          <w:bdr w:val="none" w:sz="0" w:space="0" w:color="auto" w:frame="1"/>
        </w:rPr>
        <w:t xml:space="preserve"> May 2018</w:t>
      </w:r>
      <w:r w:rsidR="00ED5949">
        <w:rPr>
          <w:rFonts w:cs="Arial"/>
          <w:sz w:val="24"/>
          <w:lang w:eastAsia="zh-CN"/>
        </w:rPr>
        <w:t xml:space="preserve">    </w:t>
      </w:r>
      <w:r w:rsidR="00207D7F">
        <w:rPr>
          <w:rFonts w:cs="Arial"/>
          <w:sz w:val="24"/>
          <w:lang w:eastAsia="zh-CN"/>
        </w:rPr>
        <w:t xml:space="preserve">                            </w:t>
      </w:r>
      <w:r w:rsidR="00ED5949">
        <w:rPr>
          <w:rFonts w:cs="Arial"/>
          <w:sz w:val="24"/>
          <w:lang w:eastAsia="zh-CN"/>
        </w:rPr>
        <w:t xml:space="preserve">                                          </w:t>
      </w:r>
    </w:p>
    <w:p w14:paraId="3C01718C" w14:textId="77777777" w:rsidR="003F5E77" w:rsidRPr="00A66DAB" w:rsidRDefault="003F5E77" w:rsidP="003F5E77">
      <w:pPr>
        <w:pStyle w:val="Header"/>
        <w:jc w:val="both"/>
        <w:rPr>
          <w:rFonts w:cs="Arial"/>
          <w:bCs/>
          <w:noProof w:val="0"/>
          <w:sz w:val="24"/>
          <w:lang w:eastAsia="ja-JP"/>
        </w:rPr>
      </w:pPr>
    </w:p>
    <w:p w14:paraId="1E6DDC75" w14:textId="60DBA6D9" w:rsidR="003F5E77" w:rsidRPr="00A66DAB" w:rsidRDefault="003F5E77" w:rsidP="003F5E77">
      <w:pPr>
        <w:pStyle w:val="CRCoverPage"/>
        <w:jc w:val="both"/>
        <w:rPr>
          <w:rFonts w:eastAsia="SimSun" w:cs="Arial"/>
          <w:b/>
          <w:bCs/>
          <w:sz w:val="24"/>
          <w:lang w:val="en-US" w:eastAsia="zh-CN"/>
        </w:rPr>
      </w:pPr>
      <w:r w:rsidRPr="00A66DAB">
        <w:rPr>
          <w:rFonts w:cs="Arial"/>
          <w:b/>
          <w:bCs/>
          <w:sz w:val="24"/>
          <w:lang w:val="en-US"/>
        </w:rPr>
        <w:t>Agenda item:</w:t>
      </w:r>
      <w:r w:rsidRPr="00A66DAB">
        <w:rPr>
          <w:rFonts w:cs="Arial"/>
          <w:b/>
          <w:bCs/>
          <w:sz w:val="24"/>
          <w:lang w:val="en-US"/>
        </w:rPr>
        <w:tab/>
      </w:r>
      <w:r w:rsidRPr="00A66DAB">
        <w:rPr>
          <w:rFonts w:cs="Arial"/>
          <w:b/>
          <w:bCs/>
          <w:sz w:val="24"/>
          <w:lang w:val="en-US"/>
        </w:rPr>
        <w:tab/>
      </w:r>
      <w:r w:rsidR="003C4A73">
        <w:rPr>
          <w:rFonts w:cs="Arial"/>
          <w:bCs/>
          <w:sz w:val="24"/>
          <w:lang w:val="en-US"/>
        </w:rPr>
        <w:t>9.14.6</w:t>
      </w:r>
      <w:r w:rsidRPr="00A66DAB" w:rsidDel="00F41BC4">
        <w:rPr>
          <w:rFonts w:cs="Arial"/>
          <w:bCs/>
          <w:sz w:val="24"/>
          <w:lang w:val="en-US"/>
        </w:rPr>
        <w:t xml:space="preserve"> </w:t>
      </w:r>
    </w:p>
    <w:p w14:paraId="77AF2AC0" w14:textId="77777777" w:rsidR="003F5E77" w:rsidRPr="00A66DAB" w:rsidRDefault="003F5E77" w:rsidP="003F5E77">
      <w:pPr>
        <w:pStyle w:val="CRCoverPage"/>
        <w:jc w:val="both"/>
        <w:rPr>
          <w:rFonts w:cs="Arial"/>
          <w:bCs/>
          <w:sz w:val="24"/>
        </w:rPr>
      </w:pPr>
      <w:r w:rsidRPr="00A66DAB">
        <w:rPr>
          <w:rFonts w:cs="Arial"/>
          <w:b/>
          <w:bCs/>
          <w:sz w:val="24"/>
        </w:rPr>
        <w:t>Source:</w:t>
      </w:r>
      <w:r w:rsidRPr="00A66DAB">
        <w:rPr>
          <w:rFonts w:cs="Arial"/>
          <w:b/>
          <w:bCs/>
          <w:sz w:val="24"/>
        </w:rPr>
        <w:tab/>
      </w:r>
      <w:r w:rsidRPr="00A66DAB">
        <w:rPr>
          <w:rFonts w:cs="Arial"/>
          <w:b/>
          <w:bCs/>
          <w:sz w:val="24"/>
        </w:rPr>
        <w:tab/>
      </w:r>
      <w:r w:rsidRPr="00A66DAB">
        <w:rPr>
          <w:rFonts w:cs="Arial"/>
          <w:b/>
          <w:bCs/>
          <w:sz w:val="24"/>
        </w:rPr>
        <w:tab/>
      </w:r>
      <w:r w:rsidRPr="00A66DAB">
        <w:rPr>
          <w:rFonts w:cs="Arial"/>
          <w:bCs/>
          <w:sz w:val="24"/>
        </w:rPr>
        <w:t>Intel Corporation</w:t>
      </w:r>
    </w:p>
    <w:p w14:paraId="1607F513" w14:textId="59A868D0" w:rsidR="003F5E77" w:rsidRPr="00D034F3" w:rsidRDefault="003F5E77" w:rsidP="003F5E77">
      <w:pPr>
        <w:tabs>
          <w:tab w:val="left" w:pos="1985"/>
        </w:tabs>
        <w:ind w:left="2880" w:hanging="2880"/>
        <w:jc w:val="both"/>
        <w:rPr>
          <w:rFonts w:ascii="Arial" w:eastAsia="Malgun Gothic" w:hAnsi="Arial" w:cs="Arial"/>
          <w:bCs/>
          <w:sz w:val="24"/>
          <w:szCs w:val="24"/>
          <w:lang w:eastAsia="ko-KR"/>
        </w:rPr>
      </w:pPr>
      <w:r w:rsidRPr="00A66DAB">
        <w:rPr>
          <w:rFonts w:ascii="Arial" w:hAnsi="Arial" w:cs="Arial"/>
          <w:b/>
          <w:bCs/>
          <w:sz w:val="24"/>
        </w:rPr>
        <w:t>Title:</w:t>
      </w:r>
      <w:r w:rsidRPr="00A66DAB">
        <w:rPr>
          <w:rFonts w:ascii="Arial" w:hAnsi="Arial" w:cs="Arial"/>
          <w:bCs/>
          <w:sz w:val="24"/>
        </w:rPr>
        <w:tab/>
      </w:r>
      <w:r w:rsidRPr="00A66DAB">
        <w:rPr>
          <w:rFonts w:ascii="Arial" w:hAnsi="Arial" w:cs="Arial"/>
          <w:bCs/>
          <w:sz w:val="24"/>
        </w:rPr>
        <w:tab/>
      </w:r>
      <w:r w:rsidR="00C01F67">
        <w:rPr>
          <w:rFonts w:ascii="Arial" w:hAnsi="Arial" w:cs="Arial"/>
          <w:bCs/>
          <w:sz w:val="24"/>
        </w:rPr>
        <w:t xml:space="preserve">Remaining issues in </w:t>
      </w:r>
      <w:r w:rsidR="003C4A73">
        <w:rPr>
          <w:rFonts w:ascii="Arial" w:hAnsi="Arial" w:cs="Arial"/>
          <w:bCs/>
          <w:sz w:val="24"/>
        </w:rPr>
        <w:t>UL HARQ feedback</w:t>
      </w:r>
    </w:p>
    <w:p w14:paraId="4A518DFA" w14:textId="77777777" w:rsidR="003F5E77" w:rsidRPr="00A66DAB" w:rsidRDefault="003F5E77" w:rsidP="003F5E77">
      <w:pPr>
        <w:jc w:val="both"/>
        <w:rPr>
          <w:rFonts w:ascii="Arial" w:hAnsi="Arial" w:cs="Arial"/>
          <w:b/>
          <w:bCs/>
          <w:sz w:val="24"/>
          <w:lang w:eastAsia="zh-CN"/>
        </w:rPr>
      </w:pPr>
      <w:r w:rsidRPr="00A66DAB">
        <w:rPr>
          <w:rFonts w:ascii="Arial" w:hAnsi="Arial" w:cs="Arial"/>
          <w:b/>
          <w:bCs/>
          <w:sz w:val="24"/>
        </w:rPr>
        <w:t>Document for:</w:t>
      </w:r>
      <w:r w:rsidRPr="00A66DAB">
        <w:rPr>
          <w:rFonts w:ascii="Arial" w:hAnsi="Arial" w:cs="Arial"/>
          <w:b/>
          <w:bCs/>
          <w:sz w:val="24"/>
        </w:rPr>
        <w:tab/>
      </w:r>
      <w:r w:rsidRPr="00A66DAB">
        <w:rPr>
          <w:rFonts w:ascii="Arial" w:hAnsi="Arial" w:cs="Arial"/>
          <w:b/>
          <w:bCs/>
          <w:sz w:val="24"/>
        </w:rPr>
        <w:tab/>
      </w:r>
      <w:r w:rsidRPr="00A66DAB">
        <w:rPr>
          <w:rFonts w:ascii="Arial" w:hAnsi="Arial" w:cs="Arial"/>
          <w:bCs/>
          <w:sz w:val="24"/>
        </w:rPr>
        <w:t>Discussion and decision</w:t>
      </w:r>
    </w:p>
    <w:p w14:paraId="35C092E0" w14:textId="77777777" w:rsidR="003F5E77" w:rsidRDefault="003F5E77" w:rsidP="003F5E77">
      <w:pPr>
        <w:pStyle w:val="Heading1"/>
        <w:rPr>
          <w:rFonts w:cs="Arial"/>
        </w:rPr>
      </w:pPr>
      <w:bookmarkStart w:id="1" w:name="_Ref429645891"/>
      <w:r w:rsidRPr="00A66DAB">
        <w:rPr>
          <w:rFonts w:cs="Arial"/>
        </w:rPr>
        <w:t>Introduction</w:t>
      </w:r>
      <w:bookmarkEnd w:id="1"/>
    </w:p>
    <w:p w14:paraId="1AC09F73" w14:textId="450C9E30" w:rsidR="001B28D5" w:rsidRDefault="00C01F67" w:rsidP="003C4A73">
      <w:pPr>
        <w:rPr>
          <w:lang w:val="en-GB" w:eastAsia="x-none"/>
        </w:rPr>
      </w:pPr>
      <w:r>
        <w:rPr>
          <w:lang w:val="en-GB" w:eastAsia="x-none"/>
        </w:rPr>
        <w:t>In RAN2 # 101bis meeting</w:t>
      </w:r>
      <w:r w:rsidR="001B28D5">
        <w:rPr>
          <w:lang w:val="en-GB" w:eastAsia="x-none"/>
        </w:rPr>
        <w:t xml:space="preserve">, following agreements were made.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28D5" w14:paraId="11A52550" w14:textId="77777777" w:rsidTr="001B28D5">
        <w:tc>
          <w:tcPr>
            <w:tcW w:w="9350" w:type="dxa"/>
          </w:tcPr>
          <w:p w14:paraId="15E43628" w14:textId="77777777" w:rsidR="00C01F67" w:rsidRPr="00C01F67" w:rsidRDefault="00C01F67" w:rsidP="00C01F67">
            <w:pPr>
              <w:tabs>
                <w:tab w:val="left" w:pos="53"/>
              </w:tabs>
              <w:spacing w:before="60"/>
              <w:rPr>
                <w:i/>
              </w:rPr>
            </w:pPr>
            <w:r w:rsidRPr="00C01F67">
              <w:rPr>
                <w:i/>
              </w:rPr>
              <w:t>- If the UE receives the DCI indicating “early termination of any ongoing PUSCH transmission”, it considers this as HARQ acknowledgment for the corresponding UL HARQ-process.</w:t>
            </w:r>
          </w:p>
          <w:p w14:paraId="6EFE679B" w14:textId="77777777" w:rsidR="00C01F67" w:rsidRPr="00C01F67" w:rsidRDefault="00C01F67" w:rsidP="00C01F67">
            <w:pPr>
              <w:tabs>
                <w:tab w:val="left" w:pos="53"/>
              </w:tabs>
              <w:spacing w:before="60"/>
              <w:rPr>
                <w:i/>
              </w:rPr>
            </w:pPr>
            <w:r w:rsidRPr="00C01F67">
              <w:rPr>
                <w:i/>
              </w:rPr>
              <w:t>- For the DCI indication above;</w:t>
            </w:r>
          </w:p>
          <w:p w14:paraId="30D9A5A9" w14:textId="77777777" w:rsidR="00C01F67" w:rsidRPr="00C01F67" w:rsidRDefault="00C01F67" w:rsidP="00C01F67">
            <w:pPr>
              <w:pStyle w:val="ListParagraph"/>
              <w:numPr>
                <w:ilvl w:val="0"/>
                <w:numId w:val="27"/>
              </w:numPr>
              <w:tabs>
                <w:tab w:val="left" w:pos="189"/>
              </w:tabs>
              <w:overflowPunct/>
              <w:autoSpaceDE/>
              <w:autoSpaceDN/>
              <w:adjustRightInd/>
              <w:spacing w:before="60" w:after="0"/>
              <w:contextualSpacing w:val="0"/>
              <w:rPr>
                <w:rFonts w:ascii="Arial" w:hAnsi="Arial" w:cs="Arial"/>
                <w:i/>
              </w:rPr>
            </w:pPr>
            <w:proofErr w:type="gramStart"/>
            <w:r w:rsidRPr="00C01F67">
              <w:rPr>
                <w:rFonts w:ascii="Arial" w:hAnsi="Arial" w:cs="Arial"/>
                <w:i/>
              </w:rPr>
              <w:t>if</w:t>
            </w:r>
            <w:proofErr w:type="gramEnd"/>
            <w:r w:rsidRPr="00C01F67">
              <w:rPr>
                <w:rFonts w:ascii="Arial" w:hAnsi="Arial" w:cs="Arial"/>
                <w:i/>
              </w:rPr>
              <w:t xml:space="preserve"> the PUSCH transmission is ongoing, the UE shall not start the UL HARQ-RTT timer and/or </w:t>
            </w:r>
            <w:proofErr w:type="spellStart"/>
            <w:r w:rsidRPr="00C01F67">
              <w:rPr>
                <w:rFonts w:ascii="Arial" w:hAnsi="Arial" w:cs="Arial"/>
                <w:i/>
              </w:rPr>
              <w:t>drx-ULRetransmissionTimer</w:t>
            </w:r>
            <w:proofErr w:type="spellEnd"/>
            <w:r w:rsidRPr="00C01F67">
              <w:rPr>
                <w:rFonts w:ascii="Arial" w:hAnsi="Arial" w:cs="Arial"/>
                <w:i/>
              </w:rPr>
              <w:t>.</w:t>
            </w:r>
          </w:p>
          <w:p w14:paraId="28B52414" w14:textId="77777777" w:rsidR="00C01F67" w:rsidRPr="00C01F67" w:rsidRDefault="00C01F67" w:rsidP="00C01F67">
            <w:pPr>
              <w:pStyle w:val="ListParagraph"/>
              <w:numPr>
                <w:ilvl w:val="0"/>
                <w:numId w:val="27"/>
              </w:numPr>
              <w:tabs>
                <w:tab w:val="left" w:pos="189"/>
              </w:tabs>
              <w:overflowPunct/>
              <w:autoSpaceDE/>
              <w:autoSpaceDN/>
              <w:adjustRightInd/>
              <w:spacing w:before="60" w:after="0"/>
              <w:contextualSpacing w:val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01F67">
              <w:rPr>
                <w:rFonts w:ascii="Arial" w:hAnsi="Arial" w:cs="Arial"/>
                <w:i/>
              </w:rPr>
              <w:t>if</w:t>
            </w:r>
            <w:proofErr w:type="gramEnd"/>
            <w:r w:rsidRPr="00C01F67">
              <w:rPr>
                <w:rFonts w:ascii="Arial" w:hAnsi="Arial" w:cs="Arial"/>
                <w:i/>
              </w:rPr>
              <w:t xml:space="preserve"> the PUSCH transmission is completed and </w:t>
            </w:r>
            <w:proofErr w:type="spellStart"/>
            <w:r w:rsidRPr="00C01F67">
              <w:rPr>
                <w:rFonts w:ascii="Arial" w:hAnsi="Arial" w:cs="Arial"/>
                <w:i/>
              </w:rPr>
              <w:t>drx-ULRetransmissionTimer</w:t>
            </w:r>
            <w:proofErr w:type="spellEnd"/>
            <w:r w:rsidRPr="00C01F67">
              <w:rPr>
                <w:rFonts w:ascii="Arial" w:hAnsi="Arial" w:cs="Arial"/>
                <w:i/>
              </w:rPr>
              <w:t xml:space="preserve"> is running, the UE shall stop the </w:t>
            </w:r>
            <w:proofErr w:type="spellStart"/>
            <w:r w:rsidRPr="00C01F67">
              <w:rPr>
                <w:rFonts w:ascii="Arial" w:hAnsi="Arial" w:cs="Arial"/>
                <w:i/>
              </w:rPr>
              <w:t>drx-ULRetransmissionTimer</w:t>
            </w:r>
            <w:proofErr w:type="spellEnd"/>
            <w:r w:rsidRPr="00C01F67">
              <w:rPr>
                <w:rFonts w:ascii="Arial" w:hAnsi="Arial" w:cs="Arial"/>
                <w:i/>
              </w:rPr>
              <w:t>.</w:t>
            </w:r>
          </w:p>
          <w:p w14:paraId="4835EB62" w14:textId="77777777" w:rsidR="00C01F67" w:rsidRPr="00C01F67" w:rsidRDefault="00C01F67" w:rsidP="00C01F67">
            <w:pPr>
              <w:tabs>
                <w:tab w:val="left" w:pos="53"/>
              </w:tabs>
              <w:spacing w:before="60"/>
              <w:rPr>
                <w:rFonts w:cs="Arial"/>
                <w:i/>
                <w:sz w:val="18"/>
              </w:rPr>
            </w:pPr>
          </w:p>
          <w:p w14:paraId="5793D974" w14:textId="77777777" w:rsidR="00C01F67" w:rsidRPr="00C01F67" w:rsidRDefault="00C01F67" w:rsidP="00C01F67">
            <w:pPr>
              <w:tabs>
                <w:tab w:val="left" w:pos="53"/>
              </w:tabs>
              <w:spacing w:before="60"/>
              <w:rPr>
                <w:i/>
              </w:rPr>
            </w:pPr>
            <w:r w:rsidRPr="00C01F67">
              <w:rPr>
                <w:i/>
              </w:rPr>
              <w:t>-  If the PUSCH transmission is completed and UL HARQ-RTT timer is running, RAN2 assumes that the UE does not receive the DCI message.</w:t>
            </w:r>
          </w:p>
          <w:p w14:paraId="5E0A2296" w14:textId="77777777" w:rsidR="00C01F67" w:rsidRPr="00C01F67" w:rsidRDefault="00C01F67" w:rsidP="00C01F67">
            <w:pPr>
              <w:tabs>
                <w:tab w:val="left" w:pos="53"/>
              </w:tabs>
              <w:spacing w:before="60"/>
              <w:rPr>
                <w:i/>
              </w:rPr>
            </w:pPr>
          </w:p>
          <w:p w14:paraId="45DDC077" w14:textId="77777777" w:rsidR="00C01F67" w:rsidRPr="00C01F67" w:rsidRDefault="00C01F67" w:rsidP="00C01F67">
            <w:pPr>
              <w:tabs>
                <w:tab w:val="left" w:pos="53"/>
              </w:tabs>
              <w:spacing w:before="60"/>
              <w:rPr>
                <w:i/>
              </w:rPr>
            </w:pPr>
            <w:r w:rsidRPr="00C01F67">
              <w:rPr>
                <w:i/>
              </w:rPr>
              <w:t>- If the UE receives the DCI indicating “early termination of MPDCCH monitoring and early termination of any ongoing PUSCH transmission”, it considers this as HARQ acknowledgment for the corresponding UL HARQ-process.</w:t>
            </w:r>
          </w:p>
          <w:p w14:paraId="672D6540" w14:textId="77777777" w:rsidR="00C01F67" w:rsidRPr="00C01F67" w:rsidRDefault="00C01F67" w:rsidP="00C01F67">
            <w:pPr>
              <w:pStyle w:val="ListParagraph"/>
              <w:numPr>
                <w:ilvl w:val="0"/>
                <w:numId w:val="28"/>
              </w:numPr>
              <w:tabs>
                <w:tab w:val="left" w:pos="53"/>
              </w:tabs>
              <w:overflowPunct/>
              <w:autoSpaceDE/>
              <w:autoSpaceDN/>
              <w:adjustRightInd/>
              <w:spacing w:before="60" w:after="0"/>
              <w:contextualSpacing w:val="0"/>
              <w:rPr>
                <w:rFonts w:ascii="Arial" w:hAnsi="Arial" w:cs="Arial"/>
                <w:i/>
              </w:rPr>
            </w:pPr>
            <w:r w:rsidRPr="00C01F67">
              <w:rPr>
                <w:rFonts w:ascii="Arial" w:hAnsi="Arial" w:cs="Arial"/>
                <w:i/>
              </w:rPr>
              <w:t xml:space="preserve">FFS if the indication impacts the DRX </w:t>
            </w:r>
            <w:proofErr w:type="spellStart"/>
            <w:r w:rsidRPr="00C01F67">
              <w:rPr>
                <w:rFonts w:ascii="Arial" w:hAnsi="Arial" w:cs="Arial"/>
                <w:i/>
              </w:rPr>
              <w:t>behaviour</w:t>
            </w:r>
            <w:proofErr w:type="spellEnd"/>
            <w:r w:rsidRPr="00C01F67">
              <w:rPr>
                <w:rFonts w:ascii="Arial" w:hAnsi="Arial" w:cs="Arial"/>
                <w:i/>
              </w:rPr>
              <w:t>.</w:t>
            </w:r>
          </w:p>
          <w:p w14:paraId="3F21E042" w14:textId="2153287D" w:rsidR="001B28D5" w:rsidRDefault="001B28D5" w:rsidP="003268C4">
            <w:pPr>
              <w:overflowPunct/>
              <w:autoSpaceDE/>
              <w:autoSpaceDN/>
              <w:adjustRightInd/>
              <w:spacing w:after="0"/>
              <w:rPr>
                <w:lang w:val="en-GB" w:eastAsia="x-none"/>
              </w:rPr>
            </w:pPr>
          </w:p>
        </w:tc>
      </w:tr>
    </w:tbl>
    <w:p w14:paraId="112F65D1" w14:textId="51B68EC4" w:rsidR="003C4A73" w:rsidRDefault="001B28D5" w:rsidP="001B28D5">
      <w:pPr>
        <w:spacing w:before="240"/>
        <w:rPr>
          <w:lang w:val="en-GB" w:eastAsia="x-none"/>
        </w:rPr>
      </w:pPr>
      <w:r>
        <w:rPr>
          <w:lang w:val="en-GB" w:eastAsia="x-none"/>
        </w:rPr>
        <w:t xml:space="preserve">In </w:t>
      </w:r>
      <w:r w:rsidR="003268C4">
        <w:rPr>
          <w:lang w:val="en-GB" w:eastAsia="x-none"/>
        </w:rPr>
        <w:t>RAN</w:t>
      </w:r>
      <w:r w:rsidR="00C01F67">
        <w:rPr>
          <w:lang w:val="en-GB" w:eastAsia="x-none"/>
        </w:rPr>
        <w:t>1 # 92bis meeting,</w:t>
      </w:r>
      <w:r>
        <w:rPr>
          <w:lang w:val="en-GB" w:eastAsia="x-none"/>
        </w:rPr>
        <w:t xml:space="preserve"> following agreements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28D5" w14:paraId="79E63774" w14:textId="77777777" w:rsidTr="001B28D5">
        <w:tc>
          <w:tcPr>
            <w:tcW w:w="9350" w:type="dxa"/>
          </w:tcPr>
          <w:p w14:paraId="3F0F3911" w14:textId="77777777" w:rsidR="00C01F67" w:rsidRPr="00C01F67" w:rsidRDefault="00C01F67" w:rsidP="00C01F67">
            <w:pPr>
              <w:rPr>
                <w:i/>
                <w:kern w:val="2"/>
                <w:lang w:eastAsia="zh-CN"/>
              </w:rPr>
            </w:pPr>
            <w:r w:rsidRPr="00C01F67">
              <w:rPr>
                <w:i/>
                <w:kern w:val="2"/>
                <w:lang w:eastAsia="zh-CN"/>
              </w:rPr>
              <w:t>The working assumption from RAN1#91 is replaced by the following agreement</w:t>
            </w:r>
          </w:p>
          <w:p w14:paraId="460D208F" w14:textId="77777777" w:rsidR="00C01F67" w:rsidRPr="00C01F67" w:rsidRDefault="00C01F67" w:rsidP="00C01F67">
            <w:pPr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76" w:lineRule="auto"/>
              <w:ind w:firstLine="147"/>
              <w:jc w:val="both"/>
              <w:rPr>
                <w:rFonts w:eastAsia="Times New Roman"/>
                <w:i/>
              </w:rPr>
            </w:pPr>
            <w:r w:rsidRPr="00C01F67">
              <w:rPr>
                <w:rFonts w:eastAsia="MS Mincho"/>
                <w:i/>
                <w:kern w:val="2"/>
                <w:lang w:eastAsia="zh-CN"/>
              </w:rPr>
              <w:t>One unused DCI state in each CE mode is used for indicating:</w:t>
            </w:r>
          </w:p>
          <w:p w14:paraId="00A6F08F" w14:textId="77777777" w:rsidR="00C01F67" w:rsidRPr="00C01F67" w:rsidRDefault="00C01F67" w:rsidP="00C01F67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Lines="50" w:after="120" w:line="276" w:lineRule="auto"/>
              <w:ind w:left="851" w:hanging="142"/>
              <w:jc w:val="both"/>
              <w:rPr>
                <w:rFonts w:eastAsia="MS Mincho"/>
                <w:i/>
                <w:kern w:val="2"/>
                <w:lang w:eastAsia="zh-CN"/>
              </w:rPr>
            </w:pPr>
            <w:r w:rsidRPr="00C01F67">
              <w:rPr>
                <w:rFonts w:eastAsia="MS Mincho"/>
                <w:i/>
                <w:kern w:val="2"/>
                <w:lang w:eastAsia="zh-CN"/>
              </w:rPr>
              <w:t>Early termination of any ongoing PUSCH transmission (without early termination of MPDCCH monitoring except for the case of acknowledging RRC Connection Release, for which MPDCCH monitoring is terminated)</w:t>
            </w:r>
          </w:p>
          <w:p w14:paraId="1F6752ED" w14:textId="77777777" w:rsidR="00C01F67" w:rsidRPr="00C01F67" w:rsidRDefault="00C01F67" w:rsidP="00C01F67">
            <w:pPr>
              <w:rPr>
                <w:rFonts w:eastAsia="Yu Mincho"/>
                <w:i/>
                <w:lang w:eastAsia="ja-JP"/>
              </w:rPr>
            </w:pPr>
          </w:p>
          <w:p w14:paraId="43E445C5" w14:textId="77777777" w:rsidR="00C01F67" w:rsidRPr="00C01F67" w:rsidRDefault="00C01F67" w:rsidP="00C01F67">
            <w:pPr>
              <w:spacing w:after="120"/>
              <w:ind w:hanging="11"/>
              <w:jc w:val="both"/>
              <w:textAlignment w:val="baseline"/>
              <w:rPr>
                <w:i/>
                <w:szCs w:val="28"/>
              </w:rPr>
            </w:pPr>
            <w:r w:rsidRPr="00C01F67">
              <w:rPr>
                <w:i/>
                <w:szCs w:val="28"/>
              </w:rPr>
              <w:lastRenderedPageBreak/>
              <w:t>For the UE-specific UL HARQ-ACK feedback, ACK is indicated by DCI format 6-0A and 6-0B for CE mode A and CE mode B, respectively, by setting all fields except the ones below to default fixed value</w:t>
            </w:r>
          </w:p>
          <w:p w14:paraId="27557AF9" w14:textId="77777777" w:rsidR="00C01F67" w:rsidRPr="00C01F67" w:rsidRDefault="00C01F67" w:rsidP="00C01F67">
            <w:pPr>
              <w:numPr>
                <w:ilvl w:val="1"/>
                <w:numId w:val="30"/>
              </w:numPr>
              <w:spacing w:afterLines="25" w:after="60" w:line="276" w:lineRule="auto"/>
              <w:ind w:leftChars="142" w:left="566" w:hangingChars="141" w:hanging="282"/>
              <w:jc w:val="both"/>
              <w:textAlignment w:val="baseline"/>
              <w:rPr>
                <w:i/>
                <w:szCs w:val="28"/>
              </w:rPr>
            </w:pPr>
            <w:r w:rsidRPr="00C01F67">
              <w:rPr>
                <w:i/>
                <w:szCs w:val="28"/>
              </w:rPr>
              <w:t>‘Flag for format 6-0A/6-1A differentiation’ in CE mode A and ‘Flag for format 6-0B/6-1B differentiation’ in CE mode B</w:t>
            </w:r>
          </w:p>
          <w:p w14:paraId="155B6539" w14:textId="77777777" w:rsidR="00C01F67" w:rsidRPr="00C01F67" w:rsidRDefault="00C01F67" w:rsidP="00C01F67">
            <w:pPr>
              <w:numPr>
                <w:ilvl w:val="1"/>
                <w:numId w:val="30"/>
              </w:numPr>
              <w:spacing w:afterLines="25" w:after="60" w:line="276" w:lineRule="auto"/>
              <w:ind w:leftChars="142" w:left="566" w:hangingChars="141" w:hanging="282"/>
              <w:jc w:val="both"/>
              <w:textAlignment w:val="baseline"/>
              <w:rPr>
                <w:i/>
                <w:szCs w:val="28"/>
              </w:rPr>
            </w:pPr>
            <w:r w:rsidRPr="00C01F67">
              <w:rPr>
                <w:i/>
                <w:szCs w:val="28"/>
              </w:rPr>
              <w:t>‘</w:t>
            </w:r>
            <w:r w:rsidRPr="00C01F67">
              <w:rPr>
                <w:rFonts w:hint="eastAsia"/>
                <w:i/>
                <w:szCs w:val="28"/>
              </w:rPr>
              <w:t xml:space="preserve">DCI </w:t>
            </w:r>
            <w:proofErr w:type="spellStart"/>
            <w:r w:rsidRPr="00C01F67">
              <w:rPr>
                <w:rFonts w:hint="eastAsia"/>
                <w:i/>
                <w:szCs w:val="28"/>
              </w:rPr>
              <w:t>subframe</w:t>
            </w:r>
            <w:proofErr w:type="spellEnd"/>
            <w:r w:rsidRPr="00C01F67">
              <w:rPr>
                <w:rFonts w:hint="eastAsia"/>
                <w:i/>
                <w:szCs w:val="28"/>
              </w:rPr>
              <w:t xml:space="preserve"> repetition number</w:t>
            </w:r>
            <w:r w:rsidRPr="00C01F67">
              <w:rPr>
                <w:i/>
                <w:szCs w:val="28"/>
              </w:rPr>
              <w:t xml:space="preserve">’ field </w:t>
            </w:r>
          </w:p>
          <w:p w14:paraId="6E46E91C" w14:textId="77777777" w:rsidR="00C01F67" w:rsidRPr="00C01F67" w:rsidRDefault="00C01F67" w:rsidP="00C01F67">
            <w:pPr>
              <w:numPr>
                <w:ilvl w:val="1"/>
                <w:numId w:val="30"/>
              </w:numPr>
              <w:spacing w:afterLines="25" w:after="60" w:line="276" w:lineRule="auto"/>
              <w:ind w:leftChars="142" w:left="566" w:hangingChars="141" w:hanging="282"/>
              <w:jc w:val="both"/>
              <w:textAlignment w:val="baseline"/>
              <w:rPr>
                <w:i/>
                <w:szCs w:val="28"/>
              </w:rPr>
            </w:pPr>
            <w:r w:rsidRPr="00C01F67">
              <w:rPr>
                <w:i/>
                <w:szCs w:val="28"/>
              </w:rPr>
              <w:t>‘Resource block assignment’ field in DCI format 6-0A and ‘MCS’ field in DCI format 6-0B</w:t>
            </w:r>
          </w:p>
          <w:p w14:paraId="3169DA39" w14:textId="77777777" w:rsidR="00C01F67" w:rsidRPr="00C01F67" w:rsidRDefault="00C01F67" w:rsidP="00C01F67">
            <w:pPr>
              <w:numPr>
                <w:ilvl w:val="2"/>
                <w:numId w:val="30"/>
              </w:numPr>
              <w:spacing w:afterLines="25" w:after="60" w:line="276" w:lineRule="auto"/>
              <w:jc w:val="both"/>
              <w:textAlignment w:val="baseline"/>
              <w:rPr>
                <w:i/>
                <w:szCs w:val="28"/>
              </w:rPr>
            </w:pPr>
            <w:r w:rsidRPr="00C01F67">
              <w:rPr>
                <w:rFonts w:eastAsia="Yu Mincho" w:hint="eastAsia"/>
                <w:i/>
                <w:szCs w:val="28"/>
                <w:lang w:eastAsia="ja-JP"/>
              </w:rPr>
              <w:t>V</w:t>
            </w:r>
            <w:r w:rsidRPr="00C01F67">
              <w:rPr>
                <w:rFonts w:eastAsia="Yu Mincho"/>
                <w:i/>
                <w:szCs w:val="28"/>
                <w:lang w:eastAsia="ja-JP"/>
              </w:rPr>
              <w:t>alues; TBD</w:t>
            </w:r>
          </w:p>
          <w:p w14:paraId="0DE3DEC7" w14:textId="35071EF7" w:rsidR="001B28D5" w:rsidRDefault="00C01F67" w:rsidP="00C01F67">
            <w:pPr>
              <w:rPr>
                <w:lang w:val="en-GB" w:eastAsia="x-none"/>
              </w:rPr>
            </w:pPr>
            <w:r w:rsidRPr="00C01F67">
              <w:rPr>
                <w:rFonts w:eastAsia="Yu Mincho" w:hint="eastAsia"/>
                <w:i/>
                <w:szCs w:val="28"/>
                <w:lang w:eastAsia="ja-JP"/>
              </w:rPr>
              <w:t>N</w:t>
            </w:r>
            <w:r w:rsidRPr="00C01F67">
              <w:rPr>
                <w:rFonts w:eastAsia="Yu Mincho"/>
                <w:i/>
                <w:szCs w:val="28"/>
                <w:lang w:eastAsia="ja-JP"/>
              </w:rPr>
              <w:t xml:space="preserve">ote Exact </w:t>
            </w:r>
            <w:r w:rsidRPr="00C01F67">
              <w:rPr>
                <w:i/>
                <w:szCs w:val="28"/>
              </w:rPr>
              <w:t>default fixed value is up to specification editor</w:t>
            </w:r>
          </w:p>
        </w:tc>
      </w:tr>
    </w:tbl>
    <w:p w14:paraId="30ED5B9F" w14:textId="4289F48C" w:rsidR="001B28D5" w:rsidRPr="003C4A73" w:rsidRDefault="001B28D5" w:rsidP="001B28D5">
      <w:pPr>
        <w:spacing w:before="240"/>
        <w:rPr>
          <w:lang w:val="en-GB" w:eastAsia="x-none"/>
        </w:rPr>
      </w:pPr>
      <w:r>
        <w:rPr>
          <w:lang w:val="en-GB" w:eastAsia="x-none"/>
        </w:rPr>
        <w:lastRenderedPageBreak/>
        <w:t xml:space="preserve">In this contribution, we discuss </w:t>
      </w:r>
      <w:r w:rsidR="00C01F67">
        <w:rPr>
          <w:lang w:val="en-GB" w:eastAsia="x-none"/>
        </w:rPr>
        <w:t>on the impact on DRX behaviour due to UL HARQ-ACK feedback</w:t>
      </w:r>
      <w:r>
        <w:rPr>
          <w:lang w:val="en-GB" w:eastAsia="x-none"/>
        </w:rPr>
        <w:t>.</w:t>
      </w:r>
    </w:p>
    <w:p w14:paraId="37CF7A29" w14:textId="77777777" w:rsidR="003F5E77" w:rsidRDefault="003F5E77" w:rsidP="003F5E77">
      <w:pPr>
        <w:pStyle w:val="Heading1"/>
        <w:rPr>
          <w:rFonts w:cs="Arial"/>
        </w:rPr>
      </w:pPr>
      <w:bookmarkStart w:id="2" w:name="Proposal_Pattern_Length"/>
      <w:r w:rsidRPr="00A66DAB">
        <w:rPr>
          <w:rFonts w:cs="Arial"/>
        </w:rPr>
        <w:t>Discussion</w:t>
      </w:r>
    </w:p>
    <w:p w14:paraId="6A0FCBEE" w14:textId="0C66C987" w:rsidR="003268C4" w:rsidRDefault="00274DE0" w:rsidP="003268C4">
      <w:pPr>
        <w:pStyle w:val="Heading2"/>
      </w:pPr>
      <w:r>
        <w:t>Explicit UL HARQ ACK</w:t>
      </w:r>
    </w:p>
    <w:p w14:paraId="77D07C6D" w14:textId="455E5C31" w:rsidR="0098301D" w:rsidRDefault="001B28D5" w:rsidP="001B28D5">
      <w:pPr>
        <w:rPr>
          <w:lang w:val="en-GB" w:eastAsia="x-none"/>
        </w:rPr>
      </w:pPr>
      <w:r>
        <w:rPr>
          <w:lang w:val="en-GB" w:eastAsia="x-none"/>
        </w:rPr>
        <w:t xml:space="preserve">In Rel-13 </w:t>
      </w:r>
      <w:proofErr w:type="spellStart"/>
      <w:r>
        <w:rPr>
          <w:lang w:val="en-GB" w:eastAsia="x-none"/>
        </w:rPr>
        <w:t>eMTC</w:t>
      </w:r>
      <w:proofErr w:type="spellEnd"/>
      <w:r>
        <w:rPr>
          <w:lang w:val="en-GB" w:eastAsia="x-none"/>
        </w:rPr>
        <w:t xml:space="preserve"> and Rel-14 </w:t>
      </w:r>
      <w:proofErr w:type="spellStart"/>
      <w:r>
        <w:rPr>
          <w:lang w:val="en-GB" w:eastAsia="x-none"/>
        </w:rPr>
        <w:t>feMTC</w:t>
      </w:r>
      <w:proofErr w:type="spellEnd"/>
      <w:r>
        <w:rPr>
          <w:lang w:val="en-GB" w:eastAsia="x-none"/>
        </w:rPr>
        <w:t>, the HARQ operation for the PUSCH is asynchronous.</w:t>
      </w:r>
      <w:r w:rsidR="0098301D">
        <w:rPr>
          <w:lang w:val="en-GB" w:eastAsia="x-none"/>
        </w:rPr>
        <w:t xml:space="preserve"> There is no explicit HARQ feedback for PUSCH transmission.</w:t>
      </w:r>
      <w:r>
        <w:rPr>
          <w:lang w:val="en-GB" w:eastAsia="x-none"/>
        </w:rPr>
        <w:t xml:space="preserve"> The HARQ-NACK feedback is </w:t>
      </w:r>
      <w:r w:rsidR="0098301D">
        <w:rPr>
          <w:lang w:val="en-GB" w:eastAsia="x-none"/>
        </w:rPr>
        <w:t>implied</w:t>
      </w:r>
      <w:r>
        <w:rPr>
          <w:lang w:val="en-GB" w:eastAsia="x-none"/>
        </w:rPr>
        <w:t xml:space="preserve"> by the retransmission UL grant</w:t>
      </w:r>
      <w:r w:rsidR="0098301D">
        <w:rPr>
          <w:lang w:val="en-GB" w:eastAsia="x-none"/>
        </w:rPr>
        <w:t xml:space="preserve"> for the same HARQ process and the HARQ-ACK is implied by the new UL grant for the same HARQ process.</w:t>
      </w:r>
      <w:r>
        <w:rPr>
          <w:lang w:val="en-GB" w:eastAsia="x-none"/>
        </w:rPr>
        <w:t xml:space="preserve"> </w:t>
      </w:r>
      <w:r w:rsidR="00CE14FA">
        <w:rPr>
          <w:lang w:val="en-GB" w:eastAsia="x-none"/>
        </w:rPr>
        <w:t>W</w:t>
      </w:r>
      <w:r>
        <w:rPr>
          <w:lang w:val="en-GB" w:eastAsia="x-none"/>
        </w:rPr>
        <w:t>hen connected mode DRX is configured</w:t>
      </w:r>
      <w:r w:rsidR="0098301D">
        <w:rPr>
          <w:lang w:val="en-GB" w:eastAsia="x-none"/>
        </w:rPr>
        <w:t>, the HARQ-ACK for PUSCH can also be implied if UE receives nothing after the UL DRX retransmission timer (</w:t>
      </w:r>
      <w:proofErr w:type="spellStart"/>
      <w:r w:rsidR="0098301D" w:rsidRPr="005D6B7E">
        <w:rPr>
          <w:i/>
          <w:lang w:eastAsia="zh-CN"/>
        </w:rPr>
        <w:t>drx-ULRetransmissionTimer</w:t>
      </w:r>
      <w:proofErr w:type="spellEnd"/>
      <w:r w:rsidR="0098301D">
        <w:rPr>
          <w:lang w:val="en-GB" w:eastAsia="x-none"/>
        </w:rPr>
        <w:t xml:space="preserve">) for that HARQ process is expired. </w:t>
      </w:r>
      <w:r w:rsidR="006D0E12">
        <w:rPr>
          <w:lang w:val="en-GB" w:eastAsia="x-none"/>
        </w:rPr>
        <w:t>Currently</w:t>
      </w:r>
      <w:r w:rsidR="00CE14FA">
        <w:rPr>
          <w:lang w:val="en-GB" w:eastAsia="x-none"/>
        </w:rPr>
        <w:t>,</w:t>
      </w:r>
      <w:r w:rsidR="0098301D">
        <w:rPr>
          <w:lang w:val="en-GB" w:eastAsia="x-none"/>
        </w:rPr>
        <w:t xml:space="preserve"> if </w:t>
      </w:r>
      <w:r w:rsidR="008A6FBB">
        <w:rPr>
          <w:lang w:val="en-GB" w:eastAsia="x-none"/>
        </w:rPr>
        <w:t>MPDCCH does not indicate any</w:t>
      </w:r>
      <w:r w:rsidR="0098301D">
        <w:rPr>
          <w:lang w:val="en-GB" w:eastAsia="x-none"/>
        </w:rPr>
        <w:t xml:space="preserve"> UL grant for new transmission or retransmission for </w:t>
      </w:r>
      <w:r w:rsidR="006D0E12">
        <w:rPr>
          <w:lang w:val="en-GB" w:eastAsia="x-none"/>
        </w:rPr>
        <w:t>a</w:t>
      </w:r>
      <w:r w:rsidR="0098301D">
        <w:rPr>
          <w:lang w:val="en-GB" w:eastAsia="x-none"/>
        </w:rPr>
        <w:t xml:space="preserve"> HARQ process</w:t>
      </w:r>
      <w:r w:rsidR="006D0E12">
        <w:rPr>
          <w:lang w:val="en-GB" w:eastAsia="x-none"/>
        </w:rPr>
        <w:t>, UE cannot decide that the PUSCH transmission of that HARQ process is lost or reached the destination</w:t>
      </w:r>
      <w:r w:rsidR="0098301D">
        <w:rPr>
          <w:lang w:val="en-GB" w:eastAsia="x-none"/>
        </w:rPr>
        <w:t>.</w:t>
      </w:r>
    </w:p>
    <w:p w14:paraId="3864F76B" w14:textId="48A379BD" w:rsidR="008A6FBB" w:rsidRDefault="0098301D" w:rsidP="008A6FBB">
      <w:pPr>
        <w:rPr>
          <w:lang w:val="en-GB"/>
        </w:rPr>
      </w:pPr>
      <w:r>
        <w:rPr>
          <w:lang w:val="en-GB" w:eastAsia="x-none"/>
        </w:rPr>
        <w:t>Therefore,</w:t>
      </w:r>
      <w:r w:rsidR="00E012FD">
        <w:rPr>
          <w:lang w:val="en-GB" w:eastAsia="x-none"/>
        </w:rPr>
        <w:t xml:space="preserve"> an explicit</w:t>
      </w:r>
      <w:r w:rsidR="00FA3E22">
        <w:rPr>
          <w:lang w:val="en-GB" w:eastAsia="x-none"/>
        </w:rPr>
        <w:t xml:space="preserve"> UL</w:t>
      </w:r>
      <w:r w:rsidR="00E012FD">
        <w:rPr>
          <w:lang w:val="en-GB" w:eastAsia="x-none"/>
        </w:rPr>
        <w:t xml:space="preserve"> HARQ-</w:t>
      </w:r>
      <w:r w:rsidR="00FA3E22">
        <w:rPr>
          <w:lang w:val="en-GB" w:eastAsia="x-none"/>
        </w:rPr>
        <w:t>ACK</w:t>
      </w:r>
      <w:r w:rsidR="00E012FD">
        <w:rPr>
          <w:lang w:val="en-GB" w:eastAsia="x-none"/>
        </w:rPr>
        <w:t xml:space="preserve"> </w:t>
      </w:r>
      <w:r w:rsidR="00C01F67">
        <w:rPr>
          <w:lang w:val="en-GB" w:eastAsia="x-none"/>
        </w:rPr>
        <w:t>is</w:t>
      </w:r>
      <w:r w:rsidR="00E012FD">
        <w:rPr>
          <w:lang w:val="en-GB" w:eastAsia="x-none"/>
        </w:rPr>
        <w:t xml:space="preserve"> introduced to indicate the end of transmission</w:t>
      </w:r>
      <w:r>
        <w:rPr>
          <w:lang w:val="en-GB" w:eastAsia="x-none"/>
        </w:rPr>
        <w:t xml:space="preserve"> if </w:t>
      </w:r>
      <w:proofErr w:type="spellStart"/>
      <w:r>
        <w:rPr>
          <w:lang w:val="en-GB" w:eastAsia="x-none"/>
        </w:rPr>
        <w:t>eNB</w:t>
      </w:r>
      <w:proofErr w:type="spellEnd"/>
      <w:r>
        <w:rPr>
          <w:lang w:val="en-GB" w:eastAsia="x-none"/>
        </w:rPr>
        <w:t xml:space="preserve"> has </w:t>
      </w:r>
      <w:r w:rsidR="00CF6E0A">
        <w:rPr>
          <w:lang w:val="en-GB" w:eastAsia="x-none"/>
        </w:rPr>
        <w:t>successfully received the transmission</w:t>
      </w:r>
      <w:r>
        <w:rPr>
          <w:lang w:val="en-GB" w:eastAsia="x-none"/>
        </w:rPr>
        <w:t xml:space="preserve"> for the HARQ process</w:t>
      </w:r>
      <w:r w:rsidR="007C02D0">
        <w:rPr>
          <w:lang w:val="en-GB" w:eastAsia="x-none"/>
        </w:rPr>
        <w:t>.</w:t>
      </w:r>
      <w:r w:rsidR="00FA3E22">
        <w:rPr>
          <w:lang w:val="en-GB" w:eastAsia="x-none"/>
        </w:rPr>
        <w:t xml:space="preserve"> The UL HARQ ACK is also beneficial to complete the RRC connection release procedure faster.</w:t>
      </w:r>
      <w:r>
        <w:rPr>
          <w:lang w:val="en-GB" w:eastAsia="x-none"/>
        </w:rPr>
        <w:t xml:space="preserve"> </w:t>
      </w:r>
      <w:r w:rsidR="008A6FBB">
        <w:rPr>
          <w:lang w:val="en-GB"/>
        </w:rPr>
        <w:t xml:space="preserve">Currently, BL UEs or UEs in CE need to wait 1.25 seconds before it can move to IDLE mode after the reception of RRC connection release message from </w:t>
      </w:r>
      <w:proofErr w:type="spellStart"/>
      <w:r w:rsidR="008A6FBB">
        <w:rPr>
          <w:lang w:val="en-GB"/>
        </w:rPr>
        <w:t>eNB</w:t>
      </w:r>
      <w:proofErr w:type="spellEnd"/>
      <w:r w:rsidR="008A6FBB">
        <w:rPr>
          <w:lang w:val="en-GB"/>
        </w:rPr>
        <w:t xml:space="preserve">. However, if lower layer can indicate that the reception of RRC connection release message has been successfully acknowledged, UE can move to IDLE mode </w:t>
      </w:r>
      <w:r w:rsidR="00CF6E0A">
        <w:rPr>
          <w:lang w:val="en-GB"/>
        </w:rPr>
        <w:t>without waiting for the 1.25s expiry</w:t>
      </w:r>
      <w:r w:rsidR="008A6FBB">
        <w:rPr>
          <w:lang w:val="en-GB"/>
        </w:rPr>
        <w:t xml:space="preserve">. </w:t>
      </w:r>
    </w:p>
    <w:p w14:paraId="6D22B029" w14:textId="7A63DFEA" w:rsidR="007C02D0" w:rsidRDefault="00FA3E22" w:rsidP="00C01F67">
      <w:pPr>
        <w:pStyle w:val="Observationstyle"/>
        <w:rPr>
          <w:lang w:val="en-GB"/>
        </w:rPr>
      </w:pPr>
      <w:bookmarkStart w:id="3" w:name="_Toc489533485"/>
      <w:bookmarkStart w:id="4" w:name="_Toc489698105"/>
      <w:bookmarkStart w:id="5" w:name="_Toc490167470"/>
      <w:bookmarkStart w:id="6" w:name="_Toc490176748"/>
      <w:bookmarkStart w:id="7" w:name="_Toc490210919"/>
      <w:bookmarkStart w:id="8" w:name="_Toc490210946"/>
      <w:bookmarkStart w:id="9" w:name="_Toc490245169"/>
      <w:bookmarkStart w:id="10" w:name="_Toc490246586"/>
      <w:bookmarkStart w:id="11" w:name="_Toc490250265"/>
      <w:bookmarkStart w:id="12" w:name="_Toc494230599"/>
      <w:bookmarkStart w:id="13" w:name="_Toc494230622"/>
      <w:bookmarkStart w:id="14" w:name="_Toc494233371"/>
      <w:bookmarkStart w:id="15" w:name="_Toc494234507"/>
      <w:bookmarkStart w:id="16" w:name="_Toc494379303"/>
      <w:bookmarkStart w:id="17" w:name="_Toc513503406"/>
      <w:bookmarkStart w:id="18" w:name="_Toc513562108"/>
      <w:bookmarkStart w:id="19" w:name="_Toc513562243"/>
      <w:bookmarkStart w:id="20" w:name="_Toc513562331"/>
      <w:bookmarkStart w:id="21" w:name="_Toc513586470"/>
      <w:bookmarkStart w:id="22" w:name="_Toc513644241"/>
      <w:bookmarkStart w:id="23" w:name="_Toc513731663"/>
      <w:bookmarkStart w:id="24" w:name="_Toc513734651"/>
      <w:bookmarkStart w:id="25" w:name="_Toc513751840"/>
      <w:r>
        <w:rPr>
          <w:lang w:val="en-GB"/>
        </w:rPr>
        <w:t>UL HARQ ACK is used for early termination of PUSCH transmissions, acknowledgement of successful PUSCH transmission as well as early completion of RRC connection release procedure</w:t>
      </w:r>
      <w:r w:rsidR="006D0E12">
        <w:rPr>
          <w:lang w:val="en-GB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512D26" w14:textId="4BF2292B" w:rsidR="00C01F67" w:rsidRDefault="00C01F67" w:rsidP="007C02D0">
      <w:pPr>
        <w:rPr>
          <w:lang w:val="en-GB" w:eastAsia="x-none"/>
        </w:rPr>
      </w:pPr>
      <w:r>
        <w:rPr>
          <w:lang w:val="en-GB" w:eastAsia="x-none"/>
        </w:rPr>
        <w:t xml:space="preserve">RAN1 has agreed that an unused DCI state in DCI format 6-0A and 6-0B is used for </w:t>
      </w:r>
      <w:r w:rsidR="0067704A">
        <w:rPr>
          <w:lang w:val="en-GB" w:eastAsia="x-none"/>
        </w:rPr>
        <w:t xml:space="preserve">UL </w:t>
      </w:r>
      <w:r>
        <w:rPr>
          <w:lang w:val="en-GB" w:eastAsia="x-none"/>
        </w:rPr>
        <w:t>HARQ-ACK feedback. RAN1 has also agreed that HARQ process ID field in the DCI is set to a default fixed value. This would mean that the UL HARQ-ACK feedback would not indicate HARQ process ID. When UE receives UL HARQ-ACK, RAN2 has agreed that following two cases are possible.</w:t>
      </w:r>
    </w:p>
    <w:p w14:paraId="4018F44C" w14:textId="203558A9" w:rsidR="00C01F67" w:rsidRDefault="00C01F67" w:rsidP="00C01F67">
      <w:pPr>
        <w:pStyle w:val="ListParagraph"/>
        <w:numPr>
          <w:ilvl w:val="0"/>
          <w:numId w:val="31"/>
        </w:numPr>
        <w:rPr>
          <w:lang w:val="en-GB" w:eastAsia="x-none"/>
        </w:rPr>
      </w:pPr>
      <w:r>
        <w:rPr>
          <w:lang w:val="en-GB" w:eastAsia="x-none"/>
        </w:rPr>
        <w:lastRenderedPageBreak/>
        <w:t>UE stops PUSCH transmission if it is on-going</w:t>
      </w:r>
    </w:p>
    <w:p w14:paraId="39971B0B" w14:textId="4772323B" w:rsidR="00C01F67" w:rsidRPr="00C01F67" w:rsidRDefault="00C01F67" w:rsidP="00C01F67">
      <w:pPr>
        <w:pStyle w:val="ListParagraph"/>
        <w:numPr>
          <w:ilvl w:val="0"/>
          <w:numId w:val="31"/>
        </w:numPr>
        <w:rPr>
          <w:lang w:val="en-GB" w:eastAsia="x-none"/>
        </w:rPr>
      </w:pPr>
      <w:r>
        <w:rPr>
          <w:lang w:val="en-GB" w:eastAsia="x-none"/>
        </w:rPr>
        <w:t xml:space="preserve">UE stops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if only one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is running.</w:t>
      </w:r>
    </w:p>
    <w:p w14:paraId="153DD057" w14:textId="0C8E5253" w:rsidR="00C01F67" w:rsidRDefault="00C01F67" w:rsidP="007C02D0">
      <w:pPr>
        <w:rPr>
          <w:lang w:val="en-GB" w:eastAsia="x-none"/>
        </w:rPr>
      </w:pPr>
      <w:r>
        <w:rPr>
          <w:lang w:val="en-GB" w:eastAsia="x-none"/>
        </w:rPr>
        <w:t xml:space="preserve">In case, </w:t>
      </w:r>
      <w:r w:rsidR="00170B9C">
        <w:rPr>
          <w:lang w:val="en-GB" w:eastAsia="x-none"/>
        </w:rPr>
        <w:t xml:space="preserve">PUSCH transmission is completed and </w:t>
      </w:r>
      <w:r>
        <w:rPr>
          <w:lang w:val="en-GB" w:eastAsia="x-none"/>
        </w:rPr>
        <w:t xml:space="preserve">multiple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timers are running, UE would not know which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should be stopped when the UL HARQ feedback is received. In this case, following cases are possible</w:t>
      </w:r>
    </w:p>
    <w:p w14:paraId="16A78F03" w14:textId="33644E46" w:rsidR="00C01F67" w:rsidRDefault="00C01F67" w:rsidP="00C01F67">
      <w:pPr>
        <w:pStyle w:val="ListParagraph"/>
        <w:numPr>
          <w:ilvl w:val="0"/>
          <w:numId w:val="32"/>
        </w:numPr>
        <w:rPr>
          <w:lang w:val="en-GB" w:eastAsia="x-none"/>
        </w:rPr>
      </w:pPr>
      <w:proofErr w:type="spellStart"/>
      <w:r>
        <w:rPr>
          <w:lang w:val="en-GB" w:eastAsia="x-none"/>
        </w:rPr>
        <w:t>eNB</w:t>
      </w:r>
      <w:proofErr w:type="spellEnd"/>
      <w:r>
        <w:rPr>
          <w:lang w:val="en-GB" w:eastAsia="x-none"/>
        </w:rPr>
        <w:t xml:space="preserve"> sends UL HARQ-ACK feedback</w:t>
      </w:r>
      <w:r w:rsidR="00170B9C">
        <w:rPr>
          <w:lang w:val="en-GB" w:eastAsia="x-none"/>
        </w:rPr>
        <w:t xml:space="preserve"> only</w:t>
      </w:r>
      <w:r>
        <w:rPr>
          <w:lang w:val="en-GB" w:eastAsia="x-none"/>
        </w:rPr>
        <w:t xml:space="preserve"> if </w:t>
      </w:r>
      <w:r w:rsidR="00170B9C">
        <w:rPr>
          <w:lang w:val="en-GB" w:eastAsia="x-none"/>
        </w:rPr>
        <w:t>one</w:t>
      </w:r>
      <w:r>
        <w:rPr>
          <w:lang w:val="en-GB" w:eastAsia="x-none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</w:t>
      </w:r>
      <w:r w:rsidR="00170B9C">
        <w:rPr>
          <w:lang w:val="en-GB" w:eastAsia="x-none"/>
        </w:rPr>
        <w:t>timer is</w:t>
      </w:r>
      <w:r>
        <w:rPr>
          <w:lang w:val="en-GB" w:eastAsia="x-none"/>
        </w:rPr>
        <w:t xml:space="preserve"> running</w:t>
      </w:r>
    </w:p>
    <w:p w14:paraId="58B986F3" w14:textId="3B2FB260" w:rsidR="00C01F67" w:rsidRDefault="00170B9C" w:rsidP="00C01F67">
      <w:pPr>
        <w:pStyle w:val="ListParagraph"/>
        <w:numPr>
          <w:ilvl w:val="0"/>
          <w:numId w:val="32"/>
        </w:numPr>
        <w:rPr>
          <w:lang w:val="en-GB" w:eastAsia="x-none"/>
        </w:rPr>
      </w:pPr>
      <w:r>
        <w:rPr>
          <w:lang w:val="en-GB" w:eastAsia="x-none"/>
        </w:rPr>
        <w:t>If UE receives UL HARQ-ACK, all</w:t>
      </w:r>
      <w:r w:rsidRPr="00170B9C">
        <w:rPr>
          <w:i/>
          <w:lang w:eastAsia="zh-CN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timers corresponding to all HARQ processes are stopped</w:t>
      </w:r>
    </w:p>
    <w:p w14:paraId="70E50045" w14:textId="107D70D9" w:rsidR="00170B9C" w:rsidRDefault="00170B9C" w:rsidP="00C01F67">
      <w:pPr>
        <w:pStyle w:val="ListParagraph"/>
        <w:numPr>
          <w:ilvl w:val="0"/>
          <w:numId w:val="32"/>
        </w:numPr>
        <w:rPr>
          <w:lang w:val="en-GB" w:eastAsia="x-none"/>
        </w:rPr>
      </w:pPr>
      <w:r>
        <w:rPr>
          <w:lang w:val="en-GB" w:eastAsia="x-none"/>
        </w:rPr>
        <w:t>If UE receives UL HARQ-ACK, the</w:t>
      </w:r>
      <w:r w:rsidRPr="00170B9C">
        <w:rPr>
          <w:i/>
          <w:lang w:eastAsia="zh-CN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that started first is stopped</w:t>
      </w:r>
    </w:p>
    <w:p w14:paraId="375EE5E9" w14:textId="0E31DFC2" w:rsidR="00170B9C" w:rsidRPr="00C01F67" w:rsidRDefault="00170B9C" w:rsidP="00C01F67">
      <w:pPr>
        <w:pStyle w:val="ListParagraph"/>
        <w:numPr>
          <w:ilvl w:val="0"/>
          <w:numId w:val="32"/>
        </w:numPr>
        <w:rPr>
          <w:lang w:val="en-GB" w:eastAsia="x-none"/>
        </w:rPr>
      </w:pPr>
      <w:r>
        <w:rPr>
          <w:lang w:val="en-GB" w:eastAsia="x-none"/>
        </w:rPr>
        <w:t>If UE receives UL HARQ-ACK, the</w:t>
      </w:r>
      <w:r w:rsidRPr="00170B9C">
        <w:rPr>
          <w:i/>
          <w:lang w:eastAsia="zh-CN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that started last is stopped.</w:t>
      </w:r>
    </w:p>
    <w:p w14:paraId="2A61BED7" w14:textId="780C99CB" w:rsidR="00170B9C" w:rsidRDefault="00170B9C" w:rsidP="007C02D0">
      <w:pPr>
        <w:rPr>
          <w:lang w:val="en-GB" w:eastAsia="x-none"/>
        </w:rPr>
      </w:pPr>
      <w:r>
        <w:rPr>
          <w:lang w:val="en-GB" w:eastAsia="x-none"/>
        </w:rPr>
        <w:t xml:space="preserve">From power consumption perspective, the case 2 is beneficial. If </w:t>
      </w:r>
      <w:proofErr w:type="spellStart"/>
      <w:r w:rsidR="00231E95" w:rsidRPr="005D6B7E">
        <w:rPr>
          <w:i/>
          <w:lang w:eastAsia="zh-CN"/>
        </w:rPr>
        <w:t>drx-ULRetransmissionTimer</w:t>
      </w:r>
      <w:proofErr w:type="spellEnd"/>
      <w:r w:rsidR="00231E95">
        <w:rPr>
          <w:lang w:val="en-GB" w:eastAsia="x-none"/>
        </w:rPr>
        <w:t xml:space="preserve"> </w:t>
      </w:r>
      <w:r>
        <w:rPr>
          <w:lang w:val="en-GB" w:eastAsia="x-none"/>
        </w:rPr>
        <w:t>is running, then PUSCH transmission for the corresponding HARQ processes is completed and UE is waiting for any retransmission UL grants</w:t>
      </w:r>
      <w:r w:rsidR="00231E95">
        <w:rPr>
          <w:lang w:val="en-GB" w:eastAsia="x-none"/>
        </w:rPr>
        <w:t xml:space="preserve"> or new UL grants for the corresponding HARQ process</w:t>
      </w:r>
      <w:r>
        <w:rPr>
          <w:lang w:val="en-GB" w:eastAsia="x-none"/>
        </w:rPr>
        <w:t xml:space="preserve">. If </w:t>
      </w:r>
      <w:proofErr w:type="spellStart"/>
      <w:r>
        <w:rPr>
          <w:lang w:val="en-GB" w:eastAsia="x-none"/>
        </w:rPr>
        <w:t>eNB</w:t>
      </w:r>
      <w:proofErr w:type="spellEnd"/>
      <w:r>
        <w:rPr>
          <w:lang w:val="en-GB" w:eastAsia="x-none"/>
        </w:rPr>
        <w:t xml:space="preserve"> successfully receives all PUSCH transmission, then UL HARQ-ACK</w:t>
      </w:r>
      <w:r w:rsidR="00231E95">
        <w:rPr>
          <w:lang w:val="en-GB" w:eastAsia="x-none"/>
        </w:rPr>
        <w:t xml:space="preserve"> feedback</w:t>
      </w:r>
      <w:r>
        <w:rPr>
          <w:lang w:val="en-GB" w:eastAsia="x-none"/>
        </w:rPr>
        <w:t xml:space="preserve"> can stop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timers and UE </w:t>
      </w:r>
      <w:r w:rsidR="00231E95">
        <w:rPr>
          <w:lang w:val="en-GB" w:eastAsia="x-none"/>
        </w:rPr>
        <w:t>can</w:t>
      </w:r>
      <w:r>
        <w:rPr>
          <w:lang w:val="en-GB" w:eastAsia="x-none"/>
        </w:rPr>
        <w:t xml:space="preserve"> go to DRX sleep if DRX inactivity timer is not running. The case 3 or 4 does provide any gain in power saving as UE would still be in Active Time since other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is running. </w:t>
      </w:r>
    </w:p>
    <w:p w14:paraId="5048D935" w14:textId="4D417291" w:rsidR="00842844" w:rsidRDefault="00842844" w:rsidP="00842844">
      <w:pPr>
        <w:pStyle w:val="Observationstyle"/>
        <w:rPr>
          <w:lang w:val="en-GB"/>
        </w:rPr>
      </w:pPr>
      <w:bookmarkStart w:id="26" w:name="_Toc513562109"/>
      <w:bookmarkStart w:id="27" w:name="_Toc513562244"/>
      <w:bookmarkStart w:id="28" w:name="_Toc513562332"/>
      <w:bookmarkStart w:id="29" w:name="_Toc513586471"/>
      <w:bookmarkStart w:id="30" w:name="_Toc513644242"/>
      <w:bookmarkStart w:id="31" w:name="_Toc513731664"/>
      <w:bookmarkStart w:id="32" w:name="_Toc513734652"/>
      <w:bookmarkStart w:id="33" w:name="_Toc513751841"/>
      <w:r>
        <w:rPr>
          <w:lang w:val="en-GB"/>
        </w:rPr>
        <w:t>When PUSCH transmission is complete</w:t>
      </w:r>
      <w:r w:rsidR="00DC44FF">
        <w:rPr>
          <w:lang w:val="en-GB"/>
        </w:rPr>
        <w:t>d</w:t>
      </w:r>
      <w:r>
        <w:rPr>
          <w:lang w:val="en-GB"/>
        </w:rPr>
        <w:t xml:space="preserve"> and multiple</w:t>
      </w:r>
      <w:r w:rsidRPr="00170B9C">
        <w:rPr>
          <w:i/>
          <w:lang w:eastAsia="zh-CN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/>
        </w:rPr>
        <w:t xml:space="preserve"> timers are running, stopping just one</w:t>
      </w:r>
      <w:r w:rsidRPr="00842844">
        <w:rPr>
          <w:i/>
          <w:lang w:eastAsia="zh-CN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/>
        </w:rPr>
        <w:t xml:space="preserve"> of a HARQ process is not much beneficial.</w:t>
      </w:r>
      <w:bookmarkEnd w:id="26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eNB</w:t>
      </w:r>
      <w:proofErr w:type="spellEnd"/>
      <w:proofErr w:type="gramEnd"/>
      <w:r>
        <w:rPr>
          <w:lang w:val="en-GB"/>
        </w:rPr>
        <w:t xml:space="preserve"> may not send UL HARQ-ACK feedback unless PUSCH transmissions corresponding to all running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/>
        </w:rPr>
        <w:t xml:space="preserve"> are successful.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9011948" w14:textId="2C47E855" w:rsidR="00170B9C" w:rsidRDefault="00170B9C" w:rsidP="00170B9C">
      <w:pPr>
        <w:pStyle w:val="Recommend-1"/>
        <w:rPr>
          <w:lang w:val="en-GB"/>
        </w:rPr>
      </w:pPr>
      <w:bookmarkStart w:id="34" w:name="_Toc513503408"/>
      <w:bookmarkStart w:id="35" w:name="_Toc513539627"/>
      <w:bookmarkStart w:id="36" w:name="_Toc513547053"/>
      <w:bookmarkStart w:id="37" w:name="_Toc513561879"/>
      <w:bookmarkStart w:id="38" w:name="_Toc513562284"/>
      <w:bookmarkStart w:id="39" w:name="_Toc513586467"/>
      <w:bookmarkStart w:id="40" w:name="_Toc513644245"/>
      <w:bookmarkStart w:id="41" w:name="_Toc513731666"/>
      <w:bookmarkStart w:id="42" w:name="_Toc513734654"/>
      <w:bookmarkStart w:id="43" w:name="_Toc513751842"/>
      <w:r>
        <w:rPr>
          <w:lang w:val="en-GB"/>
        </w:rPr>
        <w:t>If PUSCH transmission is completed and multiple</w:t>
      </w:r>
      <w:r w:rsidRPr="00170B9C">
        <w:rPr>
          <w:i/>
          <w:lang w:eastAsia="zh-CN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/>
        </w:rPr>
        <w:t xml:space="preserve"> timers are running, </w:t>
      </w:r>
      <w:r w:rsidR="00842844">
        <w:rPr>
          <w:lang w:val="en-GB"/>
        </w:rPr>
        <w:t>the reception of</w:t>
      </w:r>
      <w:r>
        <w:rPr>
          <w:lang w:val="en-GB"/>
        </w:rPr>
        <w:t xml:space="preserve"> UL HARQ-ACK </w:t>
      </w:r>
      <w:r w:rsidR="00DC44FF">
        <w:rPr>
          <w:lang w:val="en-GB"/>
        </w:rPr>
        <w:t xml:space="preserve">feedback </w:t>
      </w:r>
      <w:r>
        <w:rPr>
          <w:lang w:val="en-GB"/>
        </w:rPr>
        <w:t>on PDCCH</w:t>
      </w:r>
      <w:r w:rsidR="00842844">
        <w:rPr>
          <w:lang w:val="en-GB"/>
        </w:rPr>
        <w:t xml:space="preserve"> indicates the positive ACK for all PUSCH transmissions</w:t>
      </w:r>
      <w:r>
        <w:rPr>
          <w:lang w:val="en-GB"/>
        </w:rPr>
        <w:t>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AC5262F" w14:textId="6C2964B5" w:rsidR="00170B9C" w:rsidRDefault="00170B9C" w:rsidP="007C02D0">
      <w:pPr>
        <w:rPr>
          <w:lang w:val="en-GB" w:eastAsia="x-none"/>
        </w:rPr>
      </w:pPr>
      <w:r>
        <w:rPr>
          <w:lang w:val="en-GB" w:eastAsia="x-none"/>
        </w:rPr>
        <w:t>It is also possible that</w:t>
      </w:r>
      <w:r w:rsidRPr="00170B9C">
        <w:rPr>
          <w:i/>
          <w:lang w:eastAsia="zh-CN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is running for HARQ process 1 and PUSCH transmission is ongoing for another HARQ process 2. In this case, UE can both stop</w:t>
      </w:r>
      <w:r w:rsidRPr="00170B9C">
        <w:rPr>
          <w:i/>
          <w:lang w:eastAsia="zh-CN"/>
        </w:rPr>
        <w:t xml:space="preserve"> </w:t>
      </w:r>
      <w:proofErr w:type="spellStart"/>
      <w:r w:rsidRPr="005D6B7E">
        <w:rPr>
          <w:i/>
          <w:lang w:eastAsia="zh-CN"/>
        </w:rPr>
        <w:t>drx-ULRetransmissionTimer</w:t>
      </w:r>
      <w:proofErr w:type="spellEnd"/>
      <w:r>
        <w:rPr>
          <w:lang w:val="en-GB" w:eastAsia="x-none"/>
        </w:rPr>
        <w:t xml:space="preserve"> timer for HARQ process 1 and stop PUSCH transmission for the HARQ process 2 if UL HARQ-ACK is received. In this case, if retransmission is required for the HARQ process 1, </w:t>
      </w:r>
      <w:proofErr w:type="spellStart"/>
      <w:r>
        <w:rPr>
          <w:lang w:val="en-GB" w:eastAsia="x-none"/>
        </w:rPr>
        <w:t>eNB</w:t>
      </w:r>
      <w:proofErr w:type="spellEnd"/>
      <w:r>
        <w:rPr>
          <w:lang w:val="en-GB" w:eastAsia="x-none"/>
        </w:rPr>
        <w:t xml:space="preserve"> first schedules the</w:t>
      </w:r>
      <w:r w:rsidR="00BC0BBE">
        <w:rPr>
          <w:lang w:val="en-GB" w:eastAsia="x-none"/>
        </w:rPr>
        <w:t xml:space="preserve"> UL retransmission grant before sending the UL HARQ-ACK for HARQ process 2.</w:t>
      </w:r>
      <w:r w:rsidR="001022FB">
        <w:rPr>
          <w:lang w:val="en-GB" w:eastAsia="x-none"/>
        </w:rPr>
        <w:t xml:space="preserve"> Therefore, if any retransmission is required for another HARQ process, </w:t>
      </w:r>
      <w:proofErr w:type="spellStart"/>
      <w:r w:rsidR="001022FB">
        <w:rPr>
          <w:lang w:val="en-GB" w:eastAsia="x-none"/>
        </w:rPr>
        <w:t>eNB</w:t>
      </w:r>
      <w:proofErr w:type="spellEnd"/>
      <w:r w:rsidR="001022FB">
        <w:rPr>
          <w:lang w:val="en-GB" w:eastAsia="x-none"/>
        </w:rPr>
        <w:t xml:space="preserve"> cannot send the UL HARQ-ACK for the ongoing PUSCH transmission.</w:t>
      </w:r>
    </w:p>
    <w:p w14:paraId="50B0F2B6" w14:textId="0509FC5A" w:rsidR="00BC0BBE" w:rsidRDefault="001022FB" w:rsidP="00BC0BBE">
      <w:pPr>
        <w:pStyle w:val="Recommend-1"/>
        <w:rPr>
          <w:lang w:val="en-GB"/>
        </w:rPr>
      </w:pPr>
      <w:bookmarkStart w:id="44" w:name="_Toc513503409"/>
      <w:bookmarkStart w:id="45" w:name="_Toc513539628"/>
      <w:bookmarkStart w:id="46" w:name="_Toc513547054"/>
      <w:bookmarkStart w:id="47" w:name="_Toc513561880"/>
      <w:bookmarkStart w:id="48" w:name="_Toc513562285"/>
      <w:bookmarkStart w:id="49" w:name="_Toc513586468"/>
      <w:bookmarkStart w:id="50" w:name="_Toc513644246"/>
      <w:bookmarkStart w:id="51" w:name="_Toc513731667"/>
      <w:bookmarkStart w:id="52" w:name="_Toc513734655"/>
      <w:bookmarkStart w:id="53" w:name="_Toc513751843"/>
      <w:r>
        <w:rPr>
          <w:lang w:val="en-GB"/>
        </w:rPr>
        <w:t>If PUSCH transmission is</w:t>
      </w:r>
      <w:r w:rsidR="00BC0BBE">
        <w:rPr>
          <w:lang w:val="en-GB"/>
        </w:rPr>
        <w:t xml:space="preserve"> ongoing for a HARQ process and </w:t>
      </w:r>
      <w:proofErr w:type="spellStart"/>
      <w:r w:rsidR="00BC0BBE" w:rsidRPr="005D6B7E">
        <w:rPr>
          <w:i/>
          <w:lang w:eastAsia="zh-CN"/>
        </w:rPr>
        <w:t>drx-ULRetransmissionTimer</w:t>
      </w:r>
      <w:proofErr w:type="spellEnd"/>
      <w:r w:rsidR="00BC0BBE">
        <w:rPr>
          <w:lang w:val="en-GB"/>
        </w:rPr>
        <w:t xml:space="preserve"> for other HARQ process</w:t>
      </w:r>
      <w:r>
        <w:rPr>
          <w:lang w:val="en-GB"/>
        </w:rPr>
        <w:t xml:space="preserve"> is running,</w:t>
      </w:r>
      <w:r w:rsidR="00BC0BBE">
        <w:rPr>
          <w:lang w:val="en-GB"/>
        </w:rPr>
        <w:t xml:space="preserve"> </w:t>
      </w:r>
      <w:r w:rsidR="00040F49">
        <w:rPr>
          <w:lang w:val="en-GB"/>
        </w:rPr>
        <w:t>only ongoing PUSCH transmission</w:t>
      </w:r>
      <w:r>
        <w:rPr>
          <w:lang w:val="en-GB"/>
        </w:rPr>
        <w:t xml:space="preserve"> is </w:t>
      </w:r>
      <w:r w:rsidR="00BC0BBE">
        <w:rPr>
          <w:lang w:val="en-GB"/>
        </w:rPr>
        <w:t>stopped when UL HARQ-ACK is received.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E244F3F" w14:textId="77777777" w:rsidR="003F5E77" w:rsidRDefault="003F5E77" w:rsidP="003F5E77">
      <w:pPr>
        <w:pStyle w:val="Heading1"/>
        <w:rPr>
          <w:rFonts w:cs="Arial"/>
        </w:rPr>
      </w:pPr>
      <w:bookmarkStart w:id="54" w:name="_Toc478131478"/>
      <w:bookmarkStart w:id="55" w:name="_Toc478158690"/>
      <w:bookmarkStart w:id="56" w:name="_Toc478131479"/>
      <w:bookmarkStart w:id="57" w:name="_Toc478158691"/>
      <w:bookmarkEnd w:id="54"/>
      <w:bookmarkEnd w:id="55"/>
      <w:bookmarkEnd w:id="56"/>
      <w:bookmarkEnd w:id="57"/>
      <w:r w:rsidRPr="00A66DAB">
        <w:rPr>
          <w:rFonts w:cs="Arial"/>
        </w:rPr>
        <w:lastRenderedPageBreak/>
        <w:t xml:space="preserve">Summary </w:t>
      </w:r>
    </w:p>
    <w:p w14:paraId="1C05EBB2" w14:textId="77777777" w:rsidR="00DC20E1" w:rsidRPr="0006424E" w:rsidRDefault="00DC20E1" w:rsidP="00DC20E1">
      <w:pPr>
        <w:rPr>
          <w:lang w:val="en-GB" w:eastAsia="x-none"/>
        </w:rPr>
      </w:pPr>
      <w:r>
        <w:rPr>
          <w:lang w:val="en-GB" w:eastAsia="x-none"/>
        </w:rPr>
        <w:t>Based on the above discussion, we have following observations:</w:t>
      </w:r>
    </w:p>
    <w:p w14:paraId="75D7A74C" w14:textId="77777777" w:rsidR="000E5F58" w:rsidRDefault="00DC20E1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8"/>
          <w:lang w:val="en-GB" w:eastAsia="x-none"/>
        </w:rPr>
        <w:fldChar w:fldCharType="begin"/>
      </w:r>
      <w:r>
        <w:rPr>
          <w:sz w:val="28"/>
          <w:lang w:val="en-GB" w:eastAsia="x-none"/>
        </w:rPr>
        <w:instrText xml:space="preserve"> TOC \n \t "Observation style,1" </w:instrText>
      </w:r>
      <w:r>
        <w:rPr>
          <w:sz w:val="28"/>
          <w:lang w:val="en-GB" w:eastAsia="x-none"/>
        </w:rPr>
        <w:fldChar w:fldCharType="separate"/>
      </w:r>
      <w:r w:rsidR="000E5F58" w:rsidRPr="00EA1089">
        <w:rPr>
          <w:rFonts w:ascii="Times New Roman Bold" w:hAnsi="Times New Roman Bold"/>
          <w:b/>
          <w:noProof/>
          <w:lang w:val="en-GB"/>
        </w:rPr>
        <w:t>Observation 1</w:t>
      </w:r>
      <w:r w:rsidR="000E5F58" w:rsidRPr="00EA1089">
        <w:rPr>
          <w:noProof/>
          <w:lang w:val="en-GB"/>
        </w:rPr>
        <w:t xml:space="preserve"> UL HARQ ACK is used for early termination of PUSCH transmissions, acknowledgement of successful PUSCH transmission as well as early completion of RRC connection release procedure.</w:t>
      </w:r>
    </w:p>
    <w:p w14:paraId="6D3A1058" w14:textId="77777777" w:rsidR="000E5F58" w:rsidRDefault="000E5F58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A1089">
        <w:rPr>
          <w:rFonts w:ascii="Times New Roman Bold" w:hAnsi="Times New Roman Bold"/>
          <w:b/>
          <w:noProof/>
          <w:lang w:val="en-GB"/>
        </w:rPr>
        <w:t>Observation 2</w:t>
      </w:r>
      <w:r w:rsidRPr="00EA1089">
        <w:rPr>
          <w:noProof/>
          <w:lang w:val="en-GB"/>
        </w:rPr>
        <w:t xml:space="preserve"> When PUSCH transmission is completed and multiple</w:t>
      </w:r>
      <w:r w:rsidRPr="00EA1089">
        <w:rPr>
          <w:i/>
          <w:noProof/>
          <w:lang w:eastAsia="zh-CN"/>
        </w:rPr>
        <w:t xml:space="preserve"> drx-ULRetransmissionTimer</w:t>
      </w:r>
      <w:r w:rsidRPr="00EA1089">
        <w:rPr>
          <w:noProof/>
          <w:lang w:val="en-GB"/>
        </w:rPr>
        <w:t xml:space="preserve"> timers are running, stopping just one</w:t>
      </w:r>
      <w:r w:rsidRPr="00EA1089">
        <w:rPr>
          <w:i/>
          <w:noProof/>
          <w:lang w:eastAsia="zh-CN"/>
        </w:rPr>
        <w:t xml:space="preserve"> drx-ULRetransmissionTimer</w:t>
      </w:r>
      <w:r w:rsidRPr="00EA1089">
        <w:rPr>
          <w:noProof/>
          <w:lang w:val="en-GB"/>
        </w:rPr>
        <w:t xml:space="preserve"> of a HARQ process is not much beneficial. eNB may not send UL HARQ-ACK feedback unless PUSCH transmissions corresponding to all running </w:t>
      </w:r>
      <w:r w:rsidRPr="00EA1089">
        <w:rPr>
          <w:i/>
          <w:noProof/>
          <w:lang w:eastAsia="zh-CN"/>
        </w:rPr>
        <w:t>drx-ULRetransmissionTimer</w:t>
      </w:r>
      <w:r w:rsidRPr="00EA1089">
        <w:rPr>
          <w:noProof/>
          <w:lang w:val="en-GB"/>
        </w:rPr>
        <w:t xml:space="preserve"> are successful.</w:t>
      </w:r>
    </w:p>
    <w:p w14:paraId="04F297AF" w14:textId="3C49C329" w:rsidR="00DC20E1" w:rsidRPr="0006424E" w:rsidRDefault="00DC20E1" w:rsidP="00DC20E1">
      <w:pPr>
        <w:spacing w:line="276" w:lineRule="auto"/>
        <w:rPr>
          <w:noProof/>
          <w:lang w:val="en-GB"/>
        </w:rPr>
      </w:pPr>
      <w:r>
        <w:rPr>
          <w:sz w:val="28"/>
          <w:lang w:val="en-GB" w:eastAsia="x-none"/>
        </w:rPr>
        <w:fldChar w:fldCharType="end"/>
      </w:r>
      <w:r>
        <w:rPr>
          <w:noProof/>
          <w:lang w:val="en-GB"/>
        </w:rPr>
        <w:t xml:space="preserve">Based on </w:t>
      </w:r>
      <w:r w:rsidR="005636DC">
        <w:rPr>
          <w:noProof/>
          <w:lang w:val="en-GB"/>
        </w:rPr>
        <w:t>the</w:t>
      </w:r>
      <w:r>
        <w:rPr>
          <w:noProof/>
          <w:lang w:val="en-GB"/>
        </w:rPr>
        <w:t xml:space="preserve"> </w:t>
      </w:r>
      <w:r w:rsidRPr="0006424E">
        <w:rPr>
          <w:noProof/>
          <w:lang w:val="en-GB"/>
        </w:rPr>
        <w:t>observations</w:t>
      </w:r>
      <w:r>
        <w:rPr>
          <w:noProof/>
          <w:lang w:val="en-GB"/>
        </w:rPr>
        <w:t xml:space="preserve"> and discussion</w:t>
      </w:r>
      <w:r w:rsidRPr="0006424E">
        <w:rPr>
          <w:noProof/>
          <w:lang w:val="en-GB"/>
        </w:rPr>
        <w:t>, we propose:</w:t>
      </w:r>
    </w:p>
    <w:p w14:paraId="62862169" w14:textId="77777777" w:rsidR="000E5F58" w:rsidRDefault="00DC20E1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8"/>
          <w:lang w:val="en-GB" w:eastAsia="x-none"/>
        </w:rPr>
        <w:fldChar w:fldCharType="begin"/>
      </w:r>
      <w:r>
        <w:rPr>
          <w:sz w:val="28"/>
          <w:lang w:val="en-GB" w:eastAsia="x-none"/>
        </w:rPr>
        <w:instrText xml:space="preserve"> TOC \n \t "Recommend-1,1" </w:instrText>
      </w:r>
      <w:r>
        <w:rPr>
          <w:sz w:val="28"/>
          <w:lang w:val="en-GB" w:eastAsia="x-none"/>
        </w:rPr>
        <w:fldChar w:fldCharType="separate"/>
      </w:r>
      <w:bookmarkStart w:id="58" w:name="_GoBack"/>
      <w:bookmarkEnd w:id="58"/>
      <w:r w:rsidR="000E5F58" w:rsidRPr="00E93145">
        <w:rPr>
          <w:b/>
          <w:noProof/>
          <w:lang w:val="en-GB"/>
        </w:rPr>
        <w:t>Proposal 1.</w:t>
      </w:r>
      <w:r w:rsidR="000E5F58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0E5F58" w:rsidRPr="00E93145">
        <w:rPr>
          <w:noProof/>
          <w:lang w:val="en-GB"/>
        </w:rPr>
        <w:t>If PUSCH transmission is completed and multiple</w:t>
      </w:r>
      <w:r w:rsidR="000E5F58" w:rsidRPr="00E93145">
        <w:rPr>
          <w:i/>
          <w:noProof/>
          <w:lang w:eastAsia="zh-CN"/>
        </w:rPr>
        <w:t xml:space="preserve"> drx-ULRetransmissionTimer</w:t>
      </w:r>
      <w:r w:rsidR="000E5F58" w:rsidRPr="00E93145">
        <w:rPr>
          <w:noProof/>
          <w:lang w:val="en-GB"/>
        </w:rPr>
        <w:t xml:space="preserve"> timers are running, the reception of UL HARQ-ACK feedback on PDCCH indicates the positive ACK for all PUSCH transmissions.</w:t>
      </w:r>
    </w:p>
    <w:p w14:paraId="4EBCA51E" w14:textId="77777777" w:rsidR="000E5F58" w:rsidRDefault="000E5F58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93145">
        <w:rPr>
          <w:b/>
          <w:noProof/>
          <w:lang w:val="en-GB"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93145">
        <w:rPr>
          <w:noProof/>
          <w:lang w:val="en-GB"/>
        </w:rPr>
        <w:t xml:space="preserve">If PUSCH transmission is ongoing for a HARQ process and </w:t>
      </w:r>
      <w:r w:rsidRPr="00E93145">
        <w:rPr>
          <w:i/>
          <w:noProof/>
          <w:lang w:eastAsia="zh-CN"/>
        </w:rPr>
        <w:t>drx-ULRetransmissionTimer</w:t>
      </w:r>
      <w:r w:rsidRPr="00E93145">
        <w:rPr>
          <w:noProof/>
          <w:lang w:val="en-GB"/>
        </w:rPr>
        <w:t xml:space="preserve"> for other HARQ process is running, only ongoing PUSCH transmission is stopped when UL HARQ-ACK is received.</w:t>
      </w:r>
    </w:p>
    <w:p w14:paraId="3E224C16" w14:textId="5CEB9899" w:rsidR="003F5E77" w:rsidRPr="00AE5D44" w:rsidRDefault="00DC20E1" w:rsidP="0054372A">
      <w:pPr>
        <w:pStyle w:val="TOC1"/>
        <w:tabs>
          <w:tab w:val="left" w:pos="1320"/>
          <w:tab w:val="right" w:leader="dot" w:pos="9350"/>
        </w:tabs>
        <w:rPr>
          <w:sz w:val="28"/>
          <w:lang w:val="en-GB" w:eastAsia="x-none"/>
        </w:rPr>
      </w:pPr>
      <w:r>
        <w:rPr>
          <w:sz w:val="28"/>
          <w:lang w:val="en-GB" w:eastAsia="x-none"/>
        </w:rPr>
        <w:fldChar w:fldCharType="end"/>
      </w:r>
    </w:p>
    <w:p w14:paraId="44CDB911" w14:textId="2AC0710A" w:rsidR="003F5E77" w:rsidRPr="00A66DAB" w:rsidRDefault="003F5E77" w:rsidP="003F5E77">
      <w:pPr>
        <w:pStyle w:val="Heading1"/>
        <w:rPr>
          <w:rFonts w:cs="Arial"/>
        </w:rPr>
      </w:pPr>
      <w:r w:rsidRPr="00A66DAB">
        <w:rPr>
          <w:rFonts w:cs="Arial"/>
        </w:rPr>
        <w:t>Reference</w:t>
      </w:r>
    </w:p>
    <w:bookmarkEnd w:id="2"/>
    <w:p w14:paraId="70242201" w14:textId="1BFA5E67" w:rsidR="00ED1CB0" w:rsidRDefault="00E4142C" w:rsidP="00E4142C">
      <w:r>
        <w:t xml:space="preserve">[1] </w:t>
      </w:r>
      <w:r w:rsidRPr="00E4142C">
        <w:t>Draft report from 3GPP TSG RAN WG1 Meeting#90, Prague, Czech Republic, August 21</w:t>
      </w:r>
      <w:r w:rsidRPr="00E4142C">
        <w:rPr>
          <w:vertAlign w:val="superscript"/>
        </w:rPr>
        <w:t>st</w:t>
      </w:r>
      <w:r>
        <w:t xml:space="preserve"> </w:t>
      </w:r>
      <w:r w:rsidRPr="00E4142C">
        <w:t>-25</w:t>
      </w:r>
      <w:r w:rsidRPr="00E4142C">
        <w:rPr>
          <w:vertAlign w:val="superscript"/>
        </w:rPr>
        <w:t>th</w:t>
      </w:r>
      <w:r w:rsidRPr="00E4142C">
        <w:t>, 2017</w:t>
      </w:r>
    </w:p>
    <w:p w14:paraId="11B5084E" w14:textId="3A0F6A90" w:rsidR="00E4142C" w:rsidRDefault="00E4142C" w:rsidP="00E4142C">
      <w:r>
        <w:t xml:space="preserve">[2] </w:t>
      </w:r>
      <w:r w:rsidRPr="00E4142C">
        <w:t>Draft report from 3GPP TSG RAN WG</w:t>
      </w:r>
      <w:r>
        <w:t>2 Meeting#99</w:t>
      </w:r>
      <w:r w:rsidRPr="00E4142C">
        <w:t xml:space="preserve">, </w:t>
      </w:r>
      <w:r>
        <w:t>Berlin, Germany</w:t>
      </w:r>
      <w:r w:rsidRPr="00E4142C">
        <w:t>, August 21</w:t>
      </w:r>
      <w:r w:rsidRPr="00E4142C">
        <w:rPr>
          <w:vertAlign w:val="superscript"/>
        </w:rPr>
        <w:t>st</w:t>
      </w:r>
      <w:r>
        <w:t xml:space="preserve"> </w:t>
      </w:r>
      <w:r w:rsidRPr="00E4142C">
        <w:t>-25</w:t>
      </w:r>
      <w:r w:rsidRPr="00E4142C">
        <w:rPr>
          <w:vertAlign w:val="superscript"/>
        </w:rPr>
        <w:t>th</w:t>
      </w:r>
      <w:r w:rsidRPr="00E4142C">
        <w:t>, 2017</w:t>
      </w:r>
    </w:p>
    <w:p w14:paraId="105B1804" w14:textId="77777777" w:rsidR="00E4142C" w:rsidRDefault="00E4142C" w:rsidP="00E4142C"/>
    <w:sectPr w:rsidR="00E4142C" w:rsidSect="00A646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41E"/>
    <w:multiLevelType w:val="hybridMultilevel"/>
    <w:tmpl w:val="DB1EBCCA"/>
    <w:lvl w:ilvl="0" w:tplc="9C422572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E0A40"/>
    <w:multiLevelType w:val="hybridMultilevel"/>
    <w:tmpl w:val="3844D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F43DC"/>
    <w:multiLevelType w:val="multilevel"/>
    <w:tmpl w:val="122F43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DF1246"/>
    <w:multiLevelType w:val="hybridMultilevel"/>
    <w:tmpl w:val="7C3A2766"/>
    <w:lvl w:ilvl="0" w:tplc="98A445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3B27B5"/>
    <w:multiLevelType w:val="hybridMultilevel"/>
    <w:tmpl w:val="0E0C4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71EB0"/>
    <w:multiLevelType w:val="hybridMultilevel"/>
    <w:tmpl w:val="F33CD50A"/>
    <w:lvl w:ilvl="0" w:tplc="8E607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C00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647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A2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D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EA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C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6B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4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B868AD"/>
    <w:multiLevelType w:val="multilevel"/>
    <w:tmpl w:val="629A2C82"/>
    <w:lvl w:ilvl="0">
      <w:start w:val="1"/>
      <w:numFmt w:val="decimal"/>
      <w:pStyle w:val="Agreement"/>
      <w:lvlText w:val="Proposal %1."/>
      <w:lvlJc w:val="left"/>
      <w:pPr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cs="Times New Roman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28782BB8"/>
    <w:multiLevelType w:val="hybridMultilevel"/>
    <w:tmpl w:val="8EACC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C7DAE"/>
    <w:multiLevelType w:val="hybridMultilevel"/>
    <w:tmpl w:val="10A49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EA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A1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6A6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70A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E24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647301"/>
    <w:multiLevelType w:val="multilevel"/>
    <w:tmpl w:val="26F843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28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84B620C"/>
    <w:multiLevelType w:val="hybridMultilevel"/>
    <w:tmpl w:val="D8B89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B46C0"/>
    <w:multiLevelType w:val="hybridMultilevel"/>
    <w:tmpl w:val="05481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83210"/>
    <w:multiLevelType w:val="multilevel"/>
    <w:tmpl w:val="BE207B78"/>
    <w:lvl w:ilvl="0">
      <w:start w:val="1"/>
      <w:numFmt w:val="decimal"/>
      <w:pStyle w:val="Observationstyle"/>
      <w:suff w:val="space"/>
      <w:lvlText w:val="Observation %1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EE63AC8"/>
    <w:multiLevelType w:val="hybridMultilevel"/>
    <w:tmpl w:val="9106414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407B75E9"/>
    <w:multiLevelType w:val="hybridMultilevel"/>
    <w:tmpl w:val="2892D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C3921"/>
    <w:multiLevelType w:val="hybridMultilevel"/>
    <w:tmpl w:val="54C81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3743C"/>
    <w:multiLevelType w:val="multilevel"/>
    <w:tmpl w:val="4493743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6834D0"/>
    <w:multiLevelType w:val="hybridMultilevel"/>
    <w:tmpl w:val="8EACC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D48F5"/>
    <w:multiLevelType w:val="hybridMultilevel"/>
    <w:tmpl w:val="4E14A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72FB3"/>
    <w:multiLevelType w:val="hybridMultilevel"/>
    <w:tmpl w:val="41B89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E1579"/>
    <w:multiLevelType w:val="hybridMultilevel"/>
    <w:tmpl w:val="F404E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2545AE"/>
    <w:multiLevelType w:val="hybridMultilevel"/>
    <w:tmpl w:val="EC589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B4645"/>
    <w:multiLevelType w:val="hybridMultilevel"/>
    <w:tmpl w:val="D7F67B3A"/>
    <w:lvl w:ilvl="0" w:tplc="572CB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F8848860">
      <w:start w:val="1"/>
      <w:numFmt w:val="bullet"/>
      <w:lvlText w:val="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71"/>
        </w:tabs>
        <w:ind w:left="11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1"/>
        </w:tabs>
        <w:ind w:left="1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1"/>
        </w:tabs>
        <w:ind w:left="2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1"/>
        </w:tabs>
        <w:ind w:left="33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1"/>
        </w:tabs>
        <w:ind w:left="4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1"/>
        </w:tabs>
        <w:ind w:left="4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1"/>
        </w:tabs>
        <w:ind w:left="54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1"/>
        </w:tabs>
        <w:ind w:left="6211" w:hanging="360"/>
      </w:pPr>
      <w:rPr>
        <w:rFonts w:ascii="Wingdings" w:hAnsi="Wingdings" w:hint="default"/>
      </w:rPr>
    </w:lvl>
  </w:abstractNum>
  <w:abstractNum w:abstractNumId="26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5B1652D"/>
    <w:multiLevelType w:val="hybridMultilevel"/>
    <w:tmpl w:val="8070C8C6"/>
    <w:lvl w:ilvl="0" w:tplc="0B4CCA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3A532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3ED1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444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4C98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E43F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2614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1AEC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94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29" w15:restartNumberingAfterBreak="0">
    <w:nsid w:val="7E3A5D88"/>
    <w:multiLevelType w:val="hybridMultilevel"/>
    <w:tmpl w:val="135C2656"/>
    <w:lvl w:ilvl="0" w:tplc="D4541B06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F94E1A"/>
    <w:multiLevelType w:val="hybridMultilevel"/>
    <w:tmpl w:val="23E0B0C6"/>
    <w:lvl w:ilvl="0" w:tplc="E7509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8"/>
  </w:num>
  <w:num w:numId="3">
    <w:abstractNumId w:val="6"/>
  </w:num>
  <w:num w:numId="4">
    <w:abstractNumId w:val="13"/>
  </w:num>
  <w:num w:numId="5">
    <w:abstractNumId w:val="25"/>
  </w:num>
  <w:num w:numId="6">
    <w:abstractNumId w:val="29"/>
  </w:num>
  <w:num w:numId="7">
    <w:abstractNumId w:val="13"/>
  </w:num>
  <w:num w:numId="8">
    <w:abstractNumId w:val="3"/>
  </w:num>
  <w:num w:numId="9">
    <w:abstractNumId w:val="4"/>
  </w:num>
  <w:num w:numId="10">
    <w:abstractNumId w:val="30"/>
  </w:num>
  <w:num w:numId="11">
    <w:abstractNumId w:val="15"/>
  </w:num>
  <w:num w:numId="12">
    <w:abstractNumId w:val="8"/>
  </w:num>
  <w:num w:numId="13">
    <w:abstractNumId w:val="22"/>
  </w:num>
  <w:num w:numId="14">
    <w:abstractNumId w:val="16"/>
  </w:num>
  <w:num w:numId="15">
    <w:abstractNumId w:val="24"/>
  </w:num>
  <w:num w:numId="16">
    <w:abstractNumId w:val="0"/>
  </w:num>
  <w:num w:numId="17">
    <w:abstractNumId w:val="18"/>
  </w:num>
  <w:num w:numId="18">
    <w:abstractNumId w:val="11"/>
  </w:num>
  <w:num w:numId="19">
    <w:abstractNumId w:val="7"/>
  </w:num>
  <w:num w:numId="20">
    <w:abstractNumId w:val="19"/>
  </w:num>
  <w:num w:numId="21">
    <w:abstractNumId w:val="12"/>
  </w:num>
  <w:num w:numId="22">
    <w:abstractNumId w:val="26"/>
  </w:num>
  <w:num w:numId="23">
    <w:abstractNumId w:val="5"/>
  </w:num>
  <w:num w:numId="24">
    <w:abstractNumId w:val="21"/>
  </w:num>
  <w:num w:numId="25">
    <w:abstractNumId w:val="27"/>
  </w:num>
  <w:num w:numId="26">
    <w:abstractNumId w:val="9"/>
  </w:num>
  <w:num w:numId="27">
    <w:abstractNumId w:val="20"/>
  </w:num>
  <w:num w:numId="28">
    <w:abstractNumId w:val="14"/>
  </w:num>
  <w:num w:numId="29">
    <w:abstractNumId w:val="17"/>
  </w:num>
  <w:num w:numId="30">
    <w:abstractNumId w:val="2"/>
  </w:num>
  <w:num w:numId="31">
    <w:abstractNumId w:val="23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198"/>
    <w:rsid w:val="000014AB"/>
    <w:rsid w:val="0000241F"/>
    <w:rsid w:val="000211D6"/>
    <w:rsid w:val="000215C7"/>
    <w:rsid w:val="000235D3"/>
    <w:rsid w:val="0002718D"/>
    <w:rsid w:val="000314A6"/>
    <w:rsid w:val="0003347D"/>
    <w:rsid w:val="00040294"/>
    <w:rsid w:val="00040F49"/>
    <w:rsid w:val="00040FEE"/>
    <w:rsid w:val="00041E0D"/>
    <w:rsid w:val="000467EB"/>
    <w:rsid w:val="00054672"/>
    <w:rsid w:val="000609C9"/>
    <w:rsid w:val="00061683"/>
    <w:rsid w:val="000708AA"/>
    <w:rsid w:val="00080F13"/>
    <w:rsid w:val="000921F5"/>
    <w:rsid w:val="0009517A"/>
    <w:rsid w:val="000A240F"/>
    <w:rsid w:val="000A53F7"/>
    <w:rsid w:val="000B328A"/>
    <w:rsid w:val="000D7328"/>
    <w:rsid w:val="000E5F58"/>
    <w:rsid w:val="000F2EF8"/>
    <w:rsid w:val="000F6CB6"/>
    <w:rsid w:val="0010142B"/>
    <w:rsid w:val="001017AC"/>
    <w:rsid w:val="001022FB"/>
    <w:rsid w:val="0011448A"/>
    <w:rsid w:val="0012225E"/>
    <w:rsid w:val="001304C5"/>
    <w:rsid w:val="001369D9"/>
    <w:rsid w:val="0014256C"/>
    <w:rsid w:val="00143200"/>
    <w:rsid w:val="001436B8"/>
    <w:rsid w:val="00144322"/>
    <w:rsid w:val="00150AFE"/>
    <w:rsid w:val="0015325E"/>
    <w:rsid w:val="001640E7"/>
    <w:rsid w:val="00165246"/>
    <w:rsid w:val="00166AC8"/>
    <w:rsid w:val="00170B9C"/>
    <w:rsid w:val="00172C07"/>
    <w:rsid w:val="00172C9B"/>
    <w:rsid w:val="001764F5"/>
    <w:rsid w:val="00176593"/>
    <w:rsid w:val="00184B2E"/>
    <w:rsid w:val="00187B2E"/>
    <w:rsid w:val="00195B12"/>
    <w:rsid w:val="001A0AC6"/>
    <w:rsid w:val="001A1F48"/>
    <w:rsid w:val="001B10AD"/>
    <w:rsid w:val="001B2663"/>
    <w:rsid w:val="001B28D5"/>
    <w:rsid w:val="001C20BB"/>
    <w:rsid w:val="001C4272"/>
    <w:rsid w:val="001D0DFD"/>
    <w:rsid w:val="001E493A"/>
    <w:rsid w:val="001F1C93"/>
    <w:rsid w:val="001F31E3"/>
    <w:rsid w:val="001F5C6A"/>
    <w:rsid w:val="001F6173"/>
    <w:rsid w:val="001F6F0E"/>
    <w:rsid w:val="002071FC"/>
    <w:rsid w:val="00207D7F"/>
    <w:rsid w:val="00214774"/>
    <w:rsid w:val="002236EA"/>
    <w:rsid w:val="00231D4F"/>
    <w:rsid w:val="00231E95"/>
    <w:rsid w:val="002426E4"/>
    <w:rsid w:val="00243C9C"/>
    <w:rsid w:val="00245748"/>
    <w:rsid w:val="00252C5C"/>
    <w:rsid w:val="002530FD"/>
    <w:rsid w:val="00265C6A"/>
    <w:rsid w:val="00274DE0"/>
    <w:rsid w:val="00276D2E"/>
    <w:rsid w:val="00283BAF"/>
    <w:rsid w:val="00294CDB"/>
    <w:rsid w:val="00297ED7"/>
    <w:rsid w:val="002A237B"/>
    <w:rsid w:val="002A4917"/>
    <w:rsid w:val="002A6493"/>
    <w:rsid w:val="002A7F76"/>
    <w:rsid w:val="002B4C5F"/>
    <w:rsid w:val="002C59D2"/>
    <w:rsid w:val="002C7300"/>
    <w:rsid w:val="002C781A"/>
    <w:rsid w:val="002D34F1"/>
    <w:rsid w:val="002E0215"/>
    <w:rsid w:val="002E06AA"/>
    <w:rsid w:val="002E32F3"/>
    <w:rsid w:val="002E600A"/>
    <w:rsid w:val="002F2D32"/>
    <w:rsid w:val="002F4198"/>
    <w:rsid w:val="00303B25"/>
    <w:rsid w:val="003044EA"/>
    <w:rsid w:val="00307944"/>
    <w:rsid w:val="003219E4"/>
    <w:rsid w:val="00323DF0"/>
    <w:rsid w:val="003268C4"/>
    <w:rsid w:val="0034091B"/>
    <w:rsid w:val="00340FD6"/>
    <w:rsid w:val="003429E5"/>
    <w:rsid w:val="00344CBF"/>
    <w:rsid w:val="0034505A"/>
    <w:rsid w:val="003469E5"/>
    <w:rsid w:val="00347BF3"/>
    <w:rsid w:val="00373C5A"/>
    <w:rsid w:val="003836E3"/>
    <w:rsid w:val="00387A79"/>
    <w:rsid w:val="00390D9E"/>
    <w:rsid w:val="003A1EBB"/>
    <w:rsid w:val="003A218E"/>
    <w:rsid w:val="003B2E53"/>
    <w:rsid w:val="003C4942"/>
    <w:rsid w:val="003C4A73"/>
    <w:rsid w:val="003D2B70"/>
    <w:rsid w:val="003D2E57"/>
    <w:rsid w:val="003E6962"/>
    <w:rsid w:val="003F4991"/>
    <w:rsid w:val="003F5E77"/>
    <w:rsid w:val="00400A27"/>
    <w:rsid w:val="004019B7"/>
    <w:rsid w:val="00406CC5"/>
    <w:rsid w:val="004100E5"/>
    <w:rsid w:val="004107FE"/>
    <w:rsid w:val="00411685"/>
    <w:rsid w:val="0043017D"/>
    <w:rsid w:val="0043278C"/>
    <w:rsid w:val="004353D0"/>
    <w:rsid w:val="00437FBF"/>
    <w:rsid w:val="00447E80"/>
    <w:rsid w:val="00455BC6"/>
    <w:rsid w:val="004570E9"/>
    <w:rsid w:val="00464BC3"/>
    <w:rsid w:val="0046592C"/>
    <w:rsid w:val="00466DD3"/>
    <w:rsid w:val="00472ED4"/>
    <w:rsid w:val="004748EF"/>
    <w:rsid w:val="004758A9"/>
    <w:rsid w:val="00480D86"/>
    <w:rsid w:val="00482C53"/>
    <w:rsid w:val="0048392F"/>
    <w:rsid w:val="004851FD"/>
    <w:rsid w:val="00485221"/>
    <w:rsid w:val="00485F98"/>
    <w:rsid w:val="00490E73"/>
    <w:rsid w:val="00494B8C"/>
    <w:rsid w:val="00495528"/>
    <w:rsid w:val="004A31AE"/>
    <w:rsid w:val="004A3560"/>
    <w:rsid w:val="004A39B8"/>
    <w:rsid w:val="004B09BE"/>
    <w:rsid w:val="004B592E"/>
    <w:rsid w:val="004C2267"/>
    <w:rsid w:val="004C6373"/>
    <w:rsid w:val="004D3F42"/>
    <w:rsid w:val="004D5BCE"/>
    <w:rsid w:val="004E1B82"/>
    <w:rsid w:val="004F4671"/>
    <w:rsid w:val="0052610A"/>
    <w:rsid w:val="0052663F"/>
    <w:rsid w:val="00533C18"/>
    <w:rsid w:val="00534787"/>
    <w:rsid w:val="005415E0"/>
    <w:rsid w:val="00542B4C"/>
    <w:rsid w:val="0054372A"/>
    <w:rsid w:val="005542AC"/>
    <w:rsid w:val="00555CF9"/>
    <w:rsid w:val="005600F8"/>
    <w:rsid w:val="005636DC"/>
    <w:rsid w:val="00566E44"/>
    <w:rsid w:val="00572814"/>
    <w:rsid w:val="005744F4"/>
    <w:rsid w:val="00577EB2"/>
    <w:rsid w:val="00577F87"/>
    <w:rsid w:val="00586C30"/>
    <w:rsid w:val="00595D86"/>
    <w:rsid w:val="005D16B4"/>
    <w:rsid w:val="005D3FA9"/>
    <w:rsid w:val="005D5067"/>
    <w:rsid w:val="005D78DB"/>
    <w:rsid w:val="005E0EDE"/>
    <w:rsid w:val="005E2B01"/>
    <w:rsid w:val="006038EE"/>
    <w:rsid w:val="006048BD"/>
    <w:rsid w:val="00611661"/>
    <w:rsid w:val="006134B8"/>
    <w:rsid w:val="0061790A"/>
    <w:rsid w:val="006212B5"/>
    <w:rsid w:val="006266FD"/>
    <w:rsid w:val="00631EE1"/>
    <w:rsid w:val="00632E56"/>
    <w:rsid w:val="00634167"/>
    <w:rsid w:val="0065344E"/>
    <w:rsid w:val="006544A0"/>
    <w:rsid w:val="0066485F"/>
    <w:rsid w:val="00665B2F"/>
    <w:rsid w:val="00675028"/>
    <w:rsid w:val="0067704A"/>
    <w:rsid w:val="006800F3"/>
    <w:rsid w:val="006918C5"/>
    <w:rsid w:val="006942AD"/>
    <w:rsid w:val="006A2CD4"/>
    <w:rsid w:val="006A7B10"/>
    <w:rsid w:val="006B1377"/>
    <w:rsid w:val="006C4842"/>
    <w:rsid w:val="006D0E12"/>
    <w:rsid w:val="006E56FE"/>
    <w:rsid w:val="006E68D8"/>
    <w:rsid w:val="006E7F24"/>
    <w:rsid w:val="006F185E"/>
    <w:rsid w:val="006F2B3D"/>
    <w:rsid w:val="006F3CA2"/>
    <w:rsid w:val="006F446F"/>
    <w:rsid w:val="0071434C"/>
    <w:rsid w:val="00722AE0"/>
    <w:rsid w:val="0073452D"/>
    <w:rsid w:val="00745B05"/>
    <w:rsid w:val="00760451"/>
    <w:rsid w:val="00760901"/>
    <w:rsid w:val="00766A36"/>
    <w:rsid w:val="00781075"/>
    <w:rsid w:val="007815FB"/>
    <w:rsid w:val="00787CF3"/>
    <w:rsid w:val="00791F58"/>
    <w:rsid w:val="0079261D"/>
    <w:rsid w:val="00792887"/>
    <w:rsid w:val="00794372"/>
    <w:rsid w:val="00797FAC"/>
    <w:rsid w:val="007A7883"/>
    <w:rsid w:val="007B5D57"/>
    <w:rsid w:val="007C02D0"/>
    <w:rsid w:val="007C3351"/>
    <w:rsid w:val="007C3FC3"/>
    <w:rsid w:val="007C73B1"/>
    <w:rsid w:val="007C7518"/>
    <w:rsid w:val="007D0A88"/>
    <w:rsid w:val="007D6EAC"/>
    <w:rsid w:val="007D7CF3"/>
    <w:rsid w:val="007E12C5"/>
    <w:rsid w:val="007E44D1"/>
    <w:rsid w:val="007E4EE6"/>
    <w:rsid w:val="007F560A"/>
    <w:rsid w:val="007F610C"/>
    <w:rsid w:val="008038BB"/>
    <w:rsid w:val="008203D8"/>
    <w:rsid w:val="0082399A"/>
    <w:rsid w:val="008245C4"/>
    <w:rsid w:val="00826523"/>
    <w:rsid w:val="0083605C"/>
    <w:rsid w:val="0084166D"/>
    <w:rsid w:val="00842844"/>
    <w:rsid w:val="00853AC5"/>
    <w:rsid w:val="00854BB4"/>
    <w:rsid w:val="0085616C"/>
    <w:rsid w:val="00856474"/>
    <w:rsid w:val="0086336C"/>
    <w:rsid w:val="008645D3"/>
    <w:rsid w:val="0086760C"/>
    <w:rsid w:val="00874421"/>
    <w:rsid w:val="008858FE"/>
    <w:rsid w:val="008A00C9"/>
    <w:rsid w:val="008A226A"/>
    <w:rsid w:val="008A2B40"/>
    <w:rsid w:val="008A6FBB"/>
    <w:rsid w:val="008B3DE2"/>
    <w:rsid w:val="008B421E"/>
    <w:rsid w:val="008B6267"/>
    <w:rsid w:val="008C2A2A"/>
    <w:rsid w:val="008C2FAE"/>
    <w:rsid w:val="008C4816"/>
    <w:rsid w:val="008D4E2B"/>
    <w:rsid w:val="008E53FA"/>
    <w:rsid w:val="008E7402"/>
    <w:rsid w:val="008F279B"/>
    <w:rsid w:val="0090077C"/>
    <w:rsid w:val="00912015"/>
    <w:rsid w:val="0092205F"/>
    <w:rsid w:val="009237A0"/>
    <w:rsid w:val="00931BB8"/>
    <w:rsid w:val="00942659"/>
    <w:rsid w:val="00943ACE"/>
    <w:rsid w:val="00950992"/>
    <w:rsid w:val="00951C0F"/>
    <w:rsid w:val="00954AFE"/>
    <w:rsid w:val="00955E28"/>
    <w:rsid w:val="009647D1"/>
    <w:rsid w:val="00964AF5"/>
    <w:rsid w:val="00970FC5"/>
    <w:rsid w:val="00976C6E"/>
    <w:rsid w:val="00981385"/>
    <w:rsid w:val="0098301D"/>
    <w:rsid w:val="00983099"/>
    <w:rsid w:val="00983612"/>
    <w:rsid w:val="00992E76"/>
    <w:rsid w:val="009964DD"/>
    <w:rsid w:val="009A242E"/>
    <w:rsid w:val="009A3F1C"/>
    <w:rsid w:val="009A7058"/>
    <w:rsid w:val="009B2EAF"/>
    <w:rsid w:val="009B334F"/>
    <w:rsid w:val="009B74C4"/>
    <w:rsid w:val="009C7071"/>
    <w:rsid w:val="009D293D"/>
    <w:rsid w:val="009E5E6C"/>
    <w:rsid w:val="009F02DB"/>
    <w:rsid w:val="009F6608"/>
    <w:rsid w:val="009F7227"/>
    <w:rsid w:val="009F7A35"/>
    <w:rsid w:val="00A00073"/>
    <w:rsid w:val="00A04B97"/>
    <w:rsid w:val="00A04F7C"/>
    <w:rsid w:val="00A2075F"/>
    <w:rsid w:val="00A23091"/>
    <w:rsid w:val="00A24585"/>
    <w:rsid w:val="00A24EB3"/>
    <w:rsid w:val="00A401D3"/>
    <w:rsid w:val="00A404A2"/>
    <w:rsid w:val="00A43D9C"/>
    <w:rsid w:val="00A562AD"/>
    <w:rsid w:val="00A60A84"/>
    <w:rsid w:val="00A649FE"/>
    <w:rsid w:val="00A71FE3"/>
    <w:rsid w:val="00A903A0"/>
    <w:rsid w:val="00A9380B"/>
    <w:rsid w:val="00A9412D"/>
    <w:rsid w:val="00A963C5"/>
    <w:rsid w:val="00A966E2"/>
    <w:rsid w:val="00A973AE"/>
    <w:rsid w:val="00A97FDF"/>
    <w:rsid w:val="00AA5C22"/>
    <w:rsid w:val="00AB0937"/>
    <w:rsid w:val="00AB38F1"/>
    <w:rsid w:val="00AB44C0"/>
    <w:rsid w:val="00AC7ADC"/>
    <w:rsid w:val="00AD09B7"/>
    <w:rsid w:val="00AD0B7F"/>
    <w:rsid w:val="00AD1D33"/>
    <w:rsid w:val="00AD6140"/>
    <w:rsid w:val="00AE022C"/>
    <w:rsid w:val="00AE498F"/>
    <w:rsid w:val="00AE666E"/>
    <w:rsid w:val="00AF35EE"/>
    <w:rsid w:val="00AF5795"/>
    <w:rsid w:val="00B22139"/>
    <w:rsid w:val="00B24EB2"/>
    <w:rsid w:val="00B3499B"/>
    <w:rsid w:val="00B44E4F"/>
    <w:rsid w:val="00B45D2C"/>
    <w:rsid w:val="00B54288"/>
    <w:rsid w:val="00B760E7"/>
    <w:rsid w:val="00B805E9"/>
    <w:rsid w:val="00B85171"/>
    <w:rsid w:val="00B86E49"/>
    <w:rsid w:val="00B901F7"/>
    <w:rsid w:val="00B90AA4"/>
    <w:rsid w:val="00B96693"/>
    <w:rsid w:val="00BA6633"/>
    <w:rsid w:val="00BB2FE9"/>
    <w:rsid w:val="00BB4A06"/>
    <w:rsid w:val="00BB4E58"/>
    <w:rsid w:val="00BC0448"/>
    <w:rsid w:val="00BC0BBE"/>
    <w:rsid w:val="00BC3DC6"/>
    <w:rsid w:val="00BC595B"/>
    <w:rsid w:val="00BD49E8"/>
    <w:rsid w:val="00BE4D9C"/>
    <w:rsid w:val="00BF1D45"/>
    <w:rsid w:val="00BF3163"/>
    <w:rsid w:val="00C01F67"/>
    <w:rsid w:val="00C21A90"/>
    <w:rsid w:val="00C22C27"/>
    <w:rsid w:val="00C25FBE"/>
    <w:rsid w:val="00C326A0"/>
    <w:rsid w:val="00C42FA7"/>
    <w:rsid w:val="00C537EE"/>
    <w:rsid w:val="00C54B87"/>
    <w:rsid w:val="00C62289"/>
    <w:rsid w:val="00C63CB5"/>
    <w:rsid w:val="00C654DA"/>
    <w:rsid w:val="00C66648"/>
    <w:rsid w:val="00C73645"/>
    <w:rsid w:val="00C739A9"/>
    <w:rsid w:val="00C73F83"/>
    <w:rsid w:val="00C753D6"/>
    <w:rsid w:val="00C81C79"/>
    <w:rsid w:val="00C92ACD"/>
    <w:rsid w:val="00C94A39"/>
    <w:rsid w:val="00CA24A3"/>
    <w:rsid w:val="00CA4BE6"/>
    <w:rsid w:val="00CB689F"/>
    <w:rsid w:val="00CB7477"/>
    <w:rsid w:val="00CD0DEB"/>
    <w:rsid w:val="00CD599D"/>
    <w:rsid w:val="00CD703E"/>
    <w:rsid w:val="00CE071B"/>
    <w:rsid w:val="00CE14FA"/>
    <w:rsid w:val="00CE1954"/>
    <w:rsid w:val="00CE1C68"/>
    <w:rsid w:val="00CE452A"/>
    <w:rsid w:val="00CF24C8"/>
    <w:rsid w:val="00CF6E0A"/>
    <w:rsid w:val="00D11594"/>
    <w:rsid w:val="00D12332"/>
    <w:rsid w:val="00D14336"/>
    <w:rsid w:val="00D24E73"/>
    <w:rsid w:val="00D256CE"/>
    <w:rsid w:val="00D2713B"/>
    <w:rsid w:val="00D34834"/>
    <w:rsid w:val="00D35439"/>
    <w:rsid w:val="00D37EE0"/>
    <w:rsid w:val="00D545A5"/>
    <w:rsid w:val="00D545B4"/>
    <w:rsid w:val="00D628B4"/>
    <w:rsid w:val="00D64C63"/>
    <w:rsid w:val="00D6669D"/>
    <w:rsid w:val="00D66CCC"/>
    <w:rsid w:val="00D674A4"/>
    <w:rsid w:val="00D75CF8"/>
    <w:rsid w:val="00D816A2"/>
    <w:rsid w:val="00D83BF2"/>
    <w:rsid w:val="00D907FA"/>
    <w:rsid w:val="00DA5518"/>
    <w:rsid w:val="00DA7D08"/>
    <w:rsid w:val="00DB111C"/>
    <w:rsid w:val="00DB2F28"/>
    <w:rsid w:val="00DB3DCB"/>
    <w:rsid w:val="00DB429D"/>
    <w:rsid w:val="00DB501E"/>
    <w:rsid w:val="00DB7E53"/>
    <w:rsid w:val="00DC157A"/>
    <w:rsid w:val="00DC1AF9"/>
    <w:rsid w:val="00DC20E1"/>
    <w:rsid w:val="00DC44FF"/>
    <w:rsid w:val="00DC77EB"/>
    <w:rsid w:val="00DD4F21"/>
    <w:rsid w:val="00DE25FB"/>
    <w:rsid w:val="00DF28B6"/>
    <w:rsid w:val="00DF2E76"/>
    <w:rsid w:val="00DF5BCB"/>
    <w:rsid w:val="00DF6E5C"/>
    <w:rsid w:val="00E012FD"/>
    <w:rsid w:val="00E057B7"/>
    <w:rsid w:val="00E11369"/>
    <w:rsid w:val="00E13B1D"/>
    <w:rsid w:val="00E2095E"/>
    <w:rsid w:val="00E20B81"/>
    <w:rsid w:val="00E250F2"/>
    <w:rsid w:val="00E26168"/>
    <w:rsid w:val="00E274A1"/>
    <w:rsid w:val="00E3121E"/>
    <w:rsid w:val="00E329A9"/>
    <w:rsid w:val="00E339DC"/>
    <w:rsid w:val="00E4142C"/>
    <w:rsid w:val="00E43C6E"/>
    <w:rsid w:val="00E43E99"/>
    <w:rsid w:val="00E566DE"/>
    <w:rsid w:val="00E644BD"/>
    <w:rsid w:val="00E71463"/>
    <w:rsid w:val="00E7416B"/>
    <w:rsid w:val="00E82821"/>
    <w:rsid w:val="00E86736"/>
    <w:rsid w:val="00E90338"/>
    <w:rsid w:val="00EA2F81"/>
    <w:rsid w:val="00EC1DFF"/>
    <w:rsid w:val="00ED1CB0"/>
    <w:rsid w:val="00ED5949"/>
    <w:rsid w:val="00ED6478"/>
    <w:rsid w:val="00EE46E9"/>
    <w:rsid w:val="00F02DD3"/>
    <w:rsid w:val="00F26053"/>
    <w:rsid w:val="00F32077"/>
    <w:rsid w:val="00F3552B"/>
    <w:rsid w:val="00F36425"/>
    <w:rsid w:val="00F417A8"/>
    <w:rsid w:val="00F43FD4"/>
    <w:rsid w:val="00F471C5"/>
    <w:rsid w:val="00F5050C"/>
    <w:rsid w:val="00F51852"/>
    <w:rsid w:val="00F52B24"/>
    <w:rsid w:val="00F55C7D"/>
    <w:rsid w:val="00F675EC"/>
    <w:rsid w:val="00F701E9"/>
    <w:rsid w:val="00F70AC7"/>
    <w:rsid w:val="00F771D3"/>
    <w:rsid w:val="00F95337"/>
    <w:rsid w:val="00FA0D2D"/>
    <w:rsid w:val="00FA3E22"/>
    <w:rsid w:val="00FA5792"/>
    <w:rsid w:val="00FA5EB1"/>
    <w:rsid w:val="00FA7673"/>
    <w:rsid w:val="00FA7708"/>
    <w:rsid w:val="00FA77FB"/>
    <w:rsid w:val="00FB039E"/>
    <w:rsid w:val="00FB18EF"/>
    <w:rsid w:val="00FB1CF3"/>
    <w:rsid w:val="00FB51DC"/>
    <w:rsid w:val="00FC13B9"/>
    <w:rsid w:val="00FC2CB6"/>
    <w:rsid w:val="00FC36C3"/>
    <w:rsid w:val="00FC389C"/>
    <w:rsid w:val="00FC5AA0"/>
    <w:rsid w:val="00FD62C8"/>
    <w:rsid w:val="00FE0FF6"/>
    <w:rsid w:val="00FF3074"/>
    <w:rsid w:val="00FF4728"/>
    <w:rsid w:val="00FF4FFC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F3885"/>
  <w15:docId w15:val="{8B664939-04FE-4F37-B71D-CBEBC385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E77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uiPriority w:val="9"/>
    <w:qFormat/>
    <w:rsid w:val="003F5E77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I2,Section Title,Heading2,list2,H2-Heading 2,Header2,22"/>
    <w:basedOn w:val="Heading1"/>
    <w:next w:val="Normal"/>
    <w:link w:val="Heading2Char"/>
    <w:unhideWhenUsed/>
    <w:qFormat/>
    <w:rsid w:val="003F5E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3F5E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F5E77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F5E77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5E77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5E77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5E77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5E77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3F5E77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basedOn w:val="DefaultParagraphFont"/>
    <w:link w:val="Heading2"/>
    <w:rsid w:val="003F5E77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rsid w:val="003F5E77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3F5E77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3F5E77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5E77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5E77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5E77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5E77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unhideWhenUsed/>
    <w:rsid w:val="003F5E7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3F5E77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3F5E77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Recommend-1">
    <w:name w:val="Recommend-1"/>
    <w:basedOn w:val="Normal"/>
    <w:link w:val="Recommend-1Char"/>
    <w:qFormat/>
    <w:rsid w:val="003F5E77"/>
    <w:pPr>
      <w:numPr>
        <w:numId w:val="2"/>
      </w:numPr>
      <w:jc w:val="both"/>
    </w:pPr>
    <w:rPr>
      <w:lang w:eastAsia="x-none"/>
    </w:rPr>
  </w:style>
  <w:style w:type="character" w:customStyle="1" w:styleId="Recommend-1Char">
    <w:name w:val="Recommend-1 Char"/>
    <w:link w:val="Recommend-1"/>
    <w:rsid w:val="003F5E77"/>
    <w:rPr>
      <w:rFonts w:ascii="Times New Roman" w:eastAsia="SimSun" w:hAnsi="Times New Roman" w:cs="Times New Roman"/>
      <w:sz w:val="20"/>
      <w:szCs w:val="20"/>
      <w:lang w:eastAsia="x-none"/>
    </w:rPr>
  </w:style>
  <w:style w:type="paragraph" w:customStyle="1" w:styleId="Heading3Style">
    <w:name w:val="Heading 3 Style"/>
    <w:basedOn w:val="Heading3"/>
    <w:link w:val="Heading3StyleChar"/>
    <w:qFormat/>
    <w:rsid w:val="003F5E77"/>
    <w:pPr>
      <w:ind w:left="720"/>
    </w:pPr>
  </w:style>
  <w:style w:type="character" w:customStyle="1" w:styleId="Heading3StyleChar">
    <w:name w:val="Heading 3 Style Char"/>
    <w:link w:val="Heading3Style"/>
    <w:rsid w:val="003F5E77"/>
    <w:rPr>
      <w:rFonts w:ascii="Arial" w:eastAsia="Arial" w:hAnsi="Arial" w:cs="Times New Roman"/>
      <w:noProof/>
      <w:sz w:val="28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F5E77"/>
    <w:pPr>
      <w:spacing w:after="100"/>
    </w:pPr>
  </w:style>
  <w:style w:type="paragraph" w:customStyle="1" w:styleId="Doc-text2">
    <w:name w:val="Doc-text2"/>
    <w:basedOn w:val="Normal"/>
    <w:link w:val="Doc-text2Char"/>
    <w:qFormat/>
    <w:rsid w:val="003F5E7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3F5E7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Observationstyle">
    <w:name w:val="Observation style"/>
    <w:basedOn w:val="Normal"/>
    <w:link w:val="ObservationstyleChar"/>
    <w:qFormat/>
    <w:rsid w:val="003F5E77"/>
    <w:pPr>
      <w:numPr>
        <w:numId w:val="4"/>
      </w:numPr>
      <w:jc w:val="both"/>
    </w:pPr>
    <w:rPr>
      <w:lang w:eastAsia="x-none"/>
    </w:rPr>
  </w:style>
  <w:style w:type="character" w:customStyle="1" w:styleId="ObservationstyleChar">
    <w:name w:val="Observation style Char"/>
    <w:link w:val="Observationstyle"/>
    <w:rsid w:val="003F5E77"/>
    <w:rPr>
      <w:rFonts w:ascii="Times New Roman" w:eastAsia="SimSun" w:hAnsi="Times New Roman" w:cs="Times New Roman"/>
      <w:sz w:val="20"/>
      <w:szCs w:val="20"/>
      <w:lang w:eastAsia="x-none"/>
    </w:rPr>
  </w:style>
  <w:style w:type="paragraph" w:customStyle="1" w:styleId="Agreement">
    <w:name w:val="Agreement"/>
    <w:basedOn w:val="Normal"/>
    <w:next w:val="Doc-text2"/>
    <w:rsid w:val="003F5E77"/>
    <w:pPr>
      <w:numPr>
        <w:numId w:val="3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67502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A7F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F7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7F76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F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F76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F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F76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836E3"/>
    <w:pPr>
      <w:ind w:left="720"/>
      <w:contextualSpacing/>
    </w:pPr>
  </w:style>
  <w:style w:type="paragraph" w:styleId="Revision">
    <w:name w:val="Revision"/>
    <w:hidden/>
    <w:uiPriority w:val="99"/>
    <w:semiHidden/>
    <w:rsid w:val="00485F9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2A6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0B32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rsid w:val="000B328A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8732-3D1D-464D-8D74-531308A30F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4BA35-5D8A-4488-87C5-42BB9E0D961D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D891707-040E-4C62-96DC-262559AC9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1F6244-1A4E-4682-BDEE-2D8A3CC3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1246</Words>
  <Characters>6832</Characters>
  <Application>Microsoft Office Word</Application>
  <DocSecurity>0</DocSecurity>
  <Lines>109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CTPClassification=CTP_IC:VisualMarkings=, CTPClassification=CTP_IC</cp:keywords>
  <dc:description/>
  <cp:lastModifiedBy>Intel</cp:lastModifiedBy>
  <cp:revision>6</cp:revision>
  <dcterms:created xsi:type="dcterms:W3CDTF">2018-05-10T23:01:00Z</dcterms:created>
  <dcterms:modified xsi:type="dcterms:W3CDTF">2018-05-11T04:41:00Z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a79f4eda-0f93-41e4-b889-6bcc941705b2</vt:lpwstr>
  </property>
  <property fmtid="{D5CDD505-2E9C-101B-9397-08002B2CF9AE}" pid="4" name="CTP_BU">
    <vt:lpwstr>NEXT GEN AND STANDARDS GROUP</vt:lpwstr>
  </property>
  <property fmtid="{D5CDD505-2E9C-101B-9397-08002B2CF9AE}" pid="5" name="CTP_TimeStamp">
    <vt:lpwstr>2018-05-11 04:41:56Z</vt:lpwstr>
  </property>
  <property fmtid="{D5CDD505-2E9C-101B-9397-08002B2CF9AE}" pid="6" name="CTPClassification">
    <vt:lpwstr>CTP_IC</vt:lpwstr>
  </property>
</Properties>
</file>